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9E709" w14:textId="27E43DD9" w:rsidR="00DB1D6C" w:rsidRDefault="00DB1D6C" w:rsidP="00DB1D6C">
      <w:pPr>
        <w:pStyle w:val="Default"/>
        <w:rPr>
          <w:rFonts w:cstheme="minorBidi"/>
          <w:color w:val="auto"/>
        </w:rPr>
      </w:pPr>
    </w:p>
    <w:p w14:paraId="7A258293" w14:textId="0C0F2BF4" w:rsidR="00DB1D6C" w:rsidRDefault="00DB1D6C" w:rsidP="00DB1D6C">
      <w:pPr>
        <w:pStyle w:val="Default"/>
        <w:rPr>
          <w:rFonts w:cstheme="minorBidi"/>
          <w:color w:val="auto"/>
        </w:rPr>
      </w:pPr>
    </w:p>
    <w:p w14:paraId="3D15EE82" w14:textId="0D6BB3EB" w:rsidR="00DB1D6C" w:rsidRDefault="00DB1D6C" w:rsidP="00DB1D6C">
      <w:pPr>
        <w:pStyle w:val="Default"/>
        <w:rPr>
          <w:rFonts w:cstheme="minorBidi"/>
          <w:color w:val="auto"/>
        </w:rPr>
      </w:pPr>
    </w:p>
    <w:p w14:paraId="77E1E4CE" w14:textId="3013BA02" w:rsidR="00DB1D6C" w:rsidRDefault="00DB1D6C" w:rsidP="00DB1D6C">
      <w:pPr>
        <w:pStyle w:val="Default"/>
        <w:rPr>
          <w:rFonts w:cstheme="minorBidi"/>
          <w:color w:val="auto"/>
        </w:rPr>
      </w:pPr>
    </w:p>
    <w:p w14:paraId="7FD3AC46" w14:textId="7684F98E" w:rsidR="00DB1D6C" w:rsidRDefault="00DB1D6C" w:rsidP="00DB1D6C">
      <w:pPr>
        <w:pStyle w:val="Default"/>
        <w:rPr>
          <w:rFonts w:cstheme="minorBidi"/>
          <w:color w:val="auto"/>
        </w:rPr>
      </w:pPr>
    </w:p>
    <w:p w14:paraId="6666ADCD" w14:textId="0C267D00" w:rsidR="00DB1D6C" w:rsidRDefault="00DB1D6C" w:rsidP="00DB1D6C">
      <w:pPr>
        <w:pStyle w:val="Default"/>
        <w:rPr>
          <w:rFonts w:cstheme="minorBidi"/>
          <w:color w:val="auto"/>
        </w:rPr>
      </w:pPr>
    </w:p>
    <w:p w14:paraId="3B960F37" w14:textId="77777777" w:rsidR="00DB1D6C" w:rsidRDefault="00DB1D6C" w:rsidP="00DB1D6C">
      <w:pPr>
        <w:pStyle w:val="Default"/>
        <w:rPr>
          <w:rFonts w:cstheme="minorBidi"/>
          <w:color w:val="auto"/>
        </w:rPr>
      </w:pPr>
    </w:p>
    <w:p w14:paraId="540DC404" w14:textId="77777777" w:rsidR="00DB1D6C" w:rsidRDefault="00DB1D6C" w:rsidP="00DB1D6C">
      <w:pPr>
        <w:pStyle w:val="Default"/>
        <w:jc w:val="center"/>
        <w:rPr>
          <w:b/>
          <w:bCs/>
          <w:color w:val="auto"/>
          <w:sz w:val="72"/>
          <w:szCs w:val="72"/>
        </w:rPr>
      </w:pPr>
    </w:p>
    <w:p w14:paraId="5261BBFD" w14:textId="77777777" w:rsidR="00DB1D6C" w:rsidRDefault="00DB1D6C" w:rsidP="00DB1D6C">
      <w:pPr>
        <w:pStyle w:val="Default"/>
        <w:jc w:val="center"/>
        <w:rPr>
          <w:b/>
          <w:bCs/>
          <w:color w:val="auto"/>
          <w:sz w:val="72"/>
          <w:szCs w:val="72"/>
        </w:rPr>
      </w:pPr>
    </w:p>
    <w:p w14:paraId="5EA814D2" w14:textId="77777777" w:rsidR="00DB1D6C" w:rsidRDefault="00DB1D6C" w:rsidP="00DB1D6C">
      <w:pPr>
        <w:pStyle w:val="Default"/>
        <w:jc w:val="center"/>
        <w:rPr>
          <w:b/>
          <w:bCs/>
          <w:color w:val="auto"/>
          <w:sz w:val="72"/>
          <w:szCs w:val="72"/>
        </w:rPr>
      </w:pPr>
    </w:p>
    <w:p w14:paraId="63A8BAEF" w14:textId="77777777" w:rsidR="00DB1D6C" w:rsidRDefault="00DB1D6C" w:rsidP="00DB1D6C">
      <w:pPr>
        <w:pStyle w:val="Default"/>
        <w:jc w:val="center"/>
        <w:rPr>
          <w:b/>
          <w:bCs/>
          <w:color w:val="auto"/>
          <w:sz w:val="72"/>
          <w:szCs w:val="72"/>
        </w:rPr>
      </w:pPr>
    </w:p>
    <w:p w14:paraId="46F12BBF" w14:textId="71339A06" w:rsidR="00DB1D6C" w:rsidRDefault="00DB1D6C" w:rsidP="00DB1D6C">
      <w:pPr>
        <w:pStyle w:val="Default"/>
        <w:jc w:val="center"/>
        <w:rPr>
          <w:b/>
          <w:bCs/>
          <w:color w:val="auto"/>
          <w:sz w:val="72"/>
          <w:szCs w:val="72"/>
        </w:rPr>
      </w:pPr>
      <w:r>
        <w:rPr>
          <w:b/>
          <w:bCs/>
          <w:color w:val="auto"/>
          <w:sz w:val="72"/>
          <w:szCs w:val="72"/>
        </w:rPr>
        <w:t>MyChart Virtual Visit FAQs</w:t>
      </w:r>
    </w:p>
    <w:p w14:paraId="70514B32" w14:textId="79BEBF03" w:rsidR="00DB1D6C" w:rsidRDefault="00DB1D6C" w:rsidP="00DB1D6C">
      <w:pPr>
        <w:pStyle w:val="Default"/>
        <w:jc w:val="center"/>
        <w:rPr>
          <w:b/>
          <w:bCs/>
          <w:color w:val="auto"/>
          <w:sz w:val="72"/>
          <w:szCs w:val="72"/>
        </w:rPr>
      </w:pPr>
    </w:p>
    <w:p w14:paraId="25B2CE0D" w14:textId="57979B38" w:rsidR="00DB1D6C" w:rsidRDefault="00DB1D6C" w:rsidP="00DB1D6C">
      <w:pPr>
        <w:pStyle w:val="Default"/>
        <w:jc w:val="center"/>
        <w:rPr>
          <w:b/>
          <w:bCs/>
          <w:color w:val="auto"/>
          <w:sz w:val="72"/>
          <w:szCs w:val="72"/>
        </w:rPr>
      </w:pPr>
    </w:p>
    <w:p w14:paraId="6E2A8CA8" w14:textId="77777777" w:rsidR="00DB1D6C" w:rsidRDefault="00DB1D6C" w:rsidP="00DB1D6C">
      <w:pPr>
        <w:pStyle w:val="Default"/>
        <w:jc w:val="center"/>
        <w:rPr>
          <w:color w:val="auto"/>
          <w:sz w:val="72"/>
          <w:szCs w:val="72"/>
        </w:rPr>
      </w:pPr>
    </w:p>
    <w:p w14:paraId="2D281262" w14:textId="68F20630" w:rsidR="00DB1D6C" w:rsidRDefault="00DB1D6C" w:rsidP="00DB1D6C">
      <w:pPr>
        <w:pStyle w:val="Default"/>
        <w:jc w:val="center"/>
        <w:rPr>
          <w:b/>
          <w:bCs/>
          <w:color w:val="auto"/>
          <w:sz w:val="44"/>
          <w:szCs w:val="44"/>
        </w:rPr>
      </w:pPr>
      <w:r>
        <w:rPr>
          <w:b/>
          <w:bCs/>
          <w:color w:val="auto"/>
          <w:sz w:val="44"/>
          <w:szCs w:val="44"/>
        </w:rPr>
        <w:t>March 19, 2020</w:t>
      </w:r>
    </w:p>
    <w:p w14:paraId="7C9D349D" w14:textId="35F8640C" w:rsidR="00DB1D6C" w:rsidRDefault="00DB1D6C" w:rsidP="00DB1D6C">
      <w:pPr>
        <w:pStyle w:val="Default"/>
        <w:rPr>
          <w:b/>
          <w:bCs/>
          <w:color w:val="auto"/>
          <w:sz w:val="44"/>
          <w:szCs w:val="44"/>
        </w:rPr>
      </w:pPr>
    </w:p>
    <w:p w14:paraId="1522E153" w14:textId="762AF322" w:rsidR="00DB1D6C" w:rsidRDefault="00DB1D6C" w:rsidP="00DB1D6C">
      <w:pPr>
        <w:pStyle w:val="Default"/>
        <w:rPr>
          <w:b/>
          <w:bCs/>
          <w:color w:val="auto"/>
          <w:sz w:val="44"/>
          <w:szCs w:val="44"/>
        </w:rPr>
      </w:pPr>
    </w:p>
    <w:p w14:paraId="000420F2" w14:textId="77777777" w:rsidR="00DB1D6C" w:rsidRDefault="00DB1D6C" w:rsidP="00DB1D6C">
      <w:pPr>
        <w:pStyle w:val="Default"/>
        <w:rPr>
          <w:rFonts w:cstheme="minorBidi"/>
          <w:color w:val="auto"/>
        </w:rPr>
      </w:pPr>
    </w:p>
    <w:p w14:paraId="397094FE" w14:textId="77777777" w:rsidR="00DB1D6C" w:rsidRDefault="00DB1D6C" w:rsidP="00DB1D6C">
      <w:pPr>
        <w:pStyle w:val="Default"/>
        <w:pageBreakBefore/>
        <w:rPr>
          <w:color w:val="auto"/>
          <w:sz w:val="32"/>
          <w:szCs w:val="32"/>
        </w:rPr>
      </w:pPr>
      <w:r>
        <w:rPr>
          <w:b/>
          <w:bCs/>
          <w:color w:val="auto"/>
          <w:sz w:val="32"/>
          <w:szCs w:val="32"/>
        </w:rPr>
        <w:lastRenderedPageBreak/>
        <w:t xml:space="preserve">MyChart Virtual Visit (Zoom) FAQ </w:t>
      </w:r>
    </w:p>
    <w:p w14:paraId="0A4B076B" w14:textId="77777777" w:rsidR="00C623C1" w:rsidRDefault="00C623C1" w:rsidP="00DB1D6C">
      <w:pPr>
        <w:pStyle w:val="Default"/>
        <w:numPr>
          <w:ilvl w:val="1"/>
          <w:numId w:val="1"/>
        </w:numPr>
        <w:rPr>
          <w:color w:val="auto"/>
          <w:sz w:val="22"/>
          <w:szCs w:val="22"/>
        </w:rPr>
      </w:pPr>
    </w:p>
    <w:p w14:paraId="4E31FC88" w14:textId="0A982834" w:rsidR="00DB1D6C" w:rsidRDefault="00DB1D6C" w:rsidP="00DB1D6C">
      <w:pPr>
        <w:pStyle w:val="Default"/>
        <w:numPr>
          <w:ilvl w:val="1"/>
          <w:numId w:val="1"/>
        </w:numPr>
        <w:rPr>
          <w:color w:val="auto"/>
          <w:sz w:val="22"/>
          <w:szCs w:val="22"/>
        </w:rPr>
      </w:pPr>
      <w:r>
        <w:rPr>
          <w:color w:val="auto"/>
          <w:sz w:val="22"/>
          <w:szCs w:val="22"/>
        </w:rPr>
        <w:t xml:space="preserve">1. Where can I find more information on MyChart Virtual Visit? </w:t>
      </w:r>
    </w:p>
    <w:p w14:paraId="5967DD19" w14:textId="77777777" w:rsidR="00DB1D6C" w:rsidRPr="00DB1D6C" w:rsidRDefault="00DB1D6C" w:rsidP="00DB1D6C">
      <w:pPr>
        <w:rPr>
          <w:rFonts w:ascii="Times New Roman" w:eastAsia="Times New Roman" w:hAnsi="Times New Roman" w:cs="Times New Roman"/>
        </w:rPr>
      </w:pPr>
      <w:r>
        <w:rPr>
          <w:sz w:val="22"/>
          <w:szCs w:val="22"/>
        </w:rPr>
        <w:t xml:space="preserve">a. Ella COLLECTION: Telehealth and Virtual Care Resources </w:t>
      </w:r>
      <w:hyperlink r:id="rId5" w:history="1">
        <w:r w:rsidRPr="00DB1D6C">
          <w:rPr>
            <w:rFonts w:ascii="Times New Roman" w:eastAsia="Times New Roman" w:hAnsi="Times New Roman" w:cs="Times New Roman"/>
            <w:color w:val="0000FF"/>
            <w:u w:val="single"/>
          </w:rPr>
          <w:t>https://ella.ochin.org/moodle/mod/glossary/showentry.php?courseid=2&amp;eid=2662&amp;displayformat=dictionary</w:t>
        </w:r>
      </w:hyperlink>
    </w:p>
    <w:p w14:paraId="2F10AD24" w14:textId="0099E512" w:rsidR="00DB1D6C" w:rsidRDefault="00DB1D6C" w:rsidP="00DB1D6C">
      <w:pPr>
        <w:pStyle w:val="Default"/>
        <w:numPr>
          <w:ilvl w:val="1"/>
          <w:numId w:val="1"/>
        </w:numPr>
        <w:rPr>
          <w:color w:val="auto"/>
          <w:sz w:val="22"/>
          <w:szCs w:val="22"/>
        </w:rPr>
      </w:pPr>
    </w:p>
    <w:p w14:paraId="2DCF0FC0" w14:textId="77777777" w:rsidR="00DB1D6C" w:rsidRDefault="00DB1D6C" w:rsidP="00DB1D6C">
      <w:pPr>
        <w:pStyle w:val="Default"/>
        <w:numPr>
          <w:ilvl w:val="1"/>
          <w:numId w:val="1"/>
        </w:numPr>
        <w:rPr>
          <w:color w:val="auto"/>
          <w:sz w:val="22"/>
          <w:szCs w:val="22"/>
        </w:rPr>
      </w:pPr>
    </w:p>
    <w:p w14:paraId="7B9C1223" w14:textId="77777777" w:rsidR="00DB1D6C" w:rsidRDefault="00DB1D6C" w:rsidP="00DB1D6C">
      <w:pPr>
        <w:pStyle w:val="Default"/>
        <w:rPr>
          <w:color w:val="auto"/>
          <w:sz w:val="22"/>
          <w:szCs w:val="22"/>
        </w:rPr>
      </w:pPr>
    </w:p>
    <w:p w14:paraId="2D138A95" w14:textId="77777777" w:rsidR="00DB1D6C" w:rsidRDefault="00DB1D6C" w:rsidP="00DB1D6C">
      <w:pPr>
        <w:pStyle w:val="Default"/>
        <w:numPr>
          <w:ilvl w:val="1"/>
          <w:numId w:val="2"/>
        </w:numPr>
        <w:rPr>
          <w:color w:val="auto"/>
          <w:sz w:val="22"/>
          <w:szCs w:val="22"/>
        </w:rPr>
      </w:pPr>
      <w:r>
        <w:rPr>
          <w:color w:val="auto"/>
          <w:sz w:val="22"/>
          <w:szCs w:val="22"/>
        </w:rPr>
        <w:t xml:space="preserve">2. How can I view a demo of MyChart Virtual Visit? </w:t>
      </w:r>
    </w:p>
    <w:p w14:paraId="4B3EC760" w14:textId="1D81195B" w:rsidR="00DB1D6C" w:rsidRPr="00DB1D6C" w:rsidRDefault="00DB1D6C" w:rsidP="00DB1D6C">
      <w:pPr>
        <w:rPr>
          <w:rFonts w:ascii="Times New Roman" w:eastAsia="Times New Roman" w:hAnsi="Times New Roman" w:cs="Times New Roman"/>
        </w:rPr>
      </w:pPr>
      <w:r>
        <w:rPr>
          <w:sz w:val="22"/>
          <w:szCs w:val="22"/>
        </w:rPr>
        <w:t xml:space="preserve">a. For more information including learning materials and a narrated demonstration of the workflows, see link above You can view the MyChart Virtual Visit here: </w:t>
      </w:r>
      <w:hyperlink r:id="rId6" w:history="1">
        <w:r w:rsidRPr="00527C78">
          <w:rPr>
            <w:rStyle w:val="Hyperlink"/>
            <w:rFonts w:ascii="Times New Roman" w:eastAsia="Times New Roman" w:hAnsi="Times New Roman" w:cs="Times New Roman"/>
          </w:rPr>
          <w:t>https://ella.ochin.org/moodle/mod/glossary/showentry.php?eid=2676&amp;displayformat=dictionary</w:t>
        </w:r>
      </w:hyperlink>
    </w:p>
    <w:p w14:paraId="2D70BD4E" w14:textId="427394AD" w:rsidR="00DB1D6C" w:rsidRDefault="00DB1D6C" w:rsidP="00DB1D6C">
      <w:pPr>
        <w:pStyle w:val="Default"/>
        <w:numPr>
          <w:ilvl w:val="1"/>
          <w:numId w:val="2"/>
        </w:numPr>
        <w:rPr>
          <w:color w:val="auto"/>
          <w:sz w:val="22"/>
          <w:szCs w:val="22"/>
        </w:rPr>
      </w:pPr>
    </w:p>
    <w:p w14:paraId="591B2516" w14:textId="77777777" w:rsidR="00DB1D6C" w:rsidRDefault="00DB1D6C" w:rsidP="00DB1D6C">
      <w:pPr>
        <w:pStyle w:val="Default"/>
        <w:numPr>
          <w:ilvl w:val="1"/>
          <w:numId w:val="2"/>
        </w:numPr>
        <w:rPr>
          <w:color w:val="auto"/>
          <w:sz w:val="22"/>
          <w:szCs w:val="22"/>
        </w:rPr>
      </w:pPr>
    </w:p>
    <w:p w14:paraId="016AAF56" w14:textId="77777777" w:rsidR="00DB1D6C" w:rsidRDefault="00DB1D6C" w:rsidP="00DB1D6C">
      <w:pPr>
        <w:pStyle w:val="Default"/>
        <w:rPr>
          <w:color w:val="auto"/>
          <w:sz w:val="22"/>
          <w:szCs w:val="22"/>
        </w:rPr>
      </w:pPr>
    </w:p>
    <w:p w14:paraId="0303A383" w14:textId="1DAB0169" w:rsidR="00DB1D6C" w:rsidRDefault="00DB1D6C" w:rsidP="00DB1D6C">
      <w:pPr>
        <w:pStyle w:val="Default"/>
        <w:numPr>
          <w:ilvl w:val="1"/>
          <w:numId w:val="3"/>
        </w:numPr>
        <w:rPr>
          <w:color w:val="auto"/>
          <w:sz w:val="22"/>
          <w:szCs w:val="22"/>
        </w:rPr>
      </w:pPr>
      <w:r>
        <w:rPr>
          <w:color w:val="auto"/>
          <w:sz w:val="22"/>
          <w:szCs w:val="22"/>
        </w:rPr>
        <w:t xml:space="preserve">3. Are there any costs, to the patient, associated with MyChart Virtual Visit? </w:t>
      </w:r>
    </w:p>
    <w:p w14:paraId="74D530C2" w14:textId="0731799A" w:rsidR="00DB1D6C" w:rsidRDefault="00DB1D6C" w:rsidP="00DB1D6C">
      <w:pPr>
        <w:pStyle w:val="Default"/>
        <w:numPr>
          <w:ilvl w:val="1"/>
          <w:numId w:val="3"/>
        </w:numPr>
        <w:rPr>
          <w:color w:val="auto"/>
          <w:sz w:val="22"/>
          <w:szCs w:val="22"/>
        </w:rPr>
      </w:pPr>
      <w:r>
        <w:rPr>
          <w:color w:val="auto"/>
          <w:sz w:val="22"/>
          <w:szCs w:val="22"/>
        </w:rPr>
        <w:t xml:space="preserve">a. No, there is a setup fee and a fee per minute of usage covered 100 % by the servicing organization. There are no additional license costs/fees to the patient. </w:t>
      </w:r>
    </w:p>
    <w:p w14:paraId="31BC7D5D" w14:textId="77777777" w:rsidR="00DB1D6C" w:rsidRDefault="00DB1D6C" w:rsidP="00DB1D6C">
      <w:pPr>
        <w:pStyle w:val="Default"/>
        <w:numPr>
          <w:ilvl w:val="1"/>
          <w:numId w:val="3"/>
        </w:numPr>
        <w:rPr>
          <w:color w:val="auto"/>
          <w:sz w:val="22"/>
          <w:szCs w:val="22"/>
        </w:rPr>
      </w:pPr>
    </w:p>
    <w:p w14:paraId="2722139B" w14:textId="77777777" w:rsidR="00DB1D6C" w:rsidRDefault="00DB1D6C" w:rsidP="00DB1D6C">
      <w:pPr>
        <w:pStyle w:val="Default"/>
        <w:rPr>
          <w:color w:val="auto"/>
          <w:sz w:val="22"/>
          <w:szCs w:val="22"/>
        </w:rPr>
      </w:pPr>
    </w:p>
    <w:p w14:paraId="39325426" w14:textId="77777777" w:rsidR="00DB1D6C" w:rsidRDefault="00DB1D6C" w:rsidP="00DB1D6C">
      <w:pPr>
        <w:pStyle w:val="Default"/>
        <w:numPr>
          <w:ilvl w:val="1"/>
          <w:numId w:val="4"/>
        </w:numPr>
        <w:rPr>
          <w:color w:val="auto"/>
          <w:sz w:val="22"/>
          <w:szCs w:val="22"/>
        </w:rPr>
      </w:pPr>
      <w:r>
        <w:rPr>
          <w:color w:val="auto"/>
          <w:sz w:val="22"/>
          <w:szCs w:val="22"/>
        </w:rPr>
        <w:t>4. Is Zoom HIPAA compliant?</w:t>
      </w:r>
    </w:p>
    <w:p w14:paraId="6156EB56" w14:textId="1012B83A" w:rsidR="00DB1D6C" w:rsidRDefault="00DB1D6C" w:rsidP="00DB1D6C">
      <w:pPr>
        <w:pStyle w:val="Default"/>
        <w:numPr>
          <w:ilvl w:val="1"/>
          <w:numId w:val="4"/>
        </w:numPr>
        <w:rPr>
          <w:color w:val="auto"/>
          <w:sz w:val="22"/>
          <w:szCs w:val="22"/>
        </w:rPr>
      </w:pPr>
      <w:r>
        <w:rPr>
          <w:color w:val="auto"/>
          <w:sz w:val="22"/>
          <w:szCs w:val="22"/>
        </w:rPr>
        <w:t xml:space="preserve"> a. Yes. Zoom is a secure, private connection and is HIPAA compliant. </w:t>
      </w:r>
    </w:p>
    <w:p w14:paraId="5E8F2DC3" w14:textId="77777777" w:rsidR="00DB1D6C" w:rsidRDefault="00DB1D6C" w:rsidP="00DB1D6C">
      <w:pPr>
        <w:pStyle w:val="Default"/>
        <w:numPr>
          <w:ilvl w:val="1"/>
          <w:numId w:val="4"/>
        </w:numPr>
        <w:rPr>
          <w:color w:val="auto"/>
          <w:sz w:val="22"/>
          <w:szCs w:val="22"/>
        </w:rPr>
      </w:pPr>
    </w:p>
    <w:p w14:paraId="28921FDD" w14:textId="77777777" w:rsidR="00DB1D6C" w:rsidRDefault="00DB1D6C" w:rsidP="00DB1D6C">
      <w:pPr>
        <w:pStyle w:val="Default"/>
        <w:numPr>
          <w:ilvl w:val="1"/>
          <w:numId w:val="5"/>
        </w:numPr>
        <w:rPr>
          <w:color w:val="auto"/>
          <w:sz w:val="22"/>
          <w:szCs w:val="22"/>
        </w:rPr>
      </w:pPr>
    </w:p>
    <w:p w14:paraId="08DD39EE" w14:textId="77777777" w:rsidR="00DB1D6C" w:rsidRDefault="00DB1D6C" w:rsidP="00DB1D6C">
      <w:pPr>
        <w:pStyle w:val="Default"/>
        <w:rPr>
          <w:color w:val="auto"/>
          <w:sz w:val="22"/>
          <w:szCs w:val="22"/>
        </w:rPr>
      </w:pPr>
    </w:p>
    <w:p w14:paraId="281D124E" w14:textId="77777777" w:rsidR="00DB1D6C" w:rsidRDefault="00DB1D6C" w:rsidP="00DB1D6C">
      <w:pPr>
        <w:pStyle w:val="Default"/>
        <w:numPr>
          <w:ilvl w:val="1"/>
          <w:numId w:val="6"/>
        </w:numPr>
        <w:rPr>
          <w:color w:val="auto"/>
          <w:sz w:val="22"/>
          <w:szCs w:val="22"/>
        </w:rPr>
      </w:pPr>
      <w:r>
        <w:rPr>
          <w:color w:val="auto"/>
          <w:sz w:val="22"/>
          <w:szCs w:val="22"/>
        </w:rPr>
        <w:t xml:space="preserve">5. Is there any special equipment required for the clinic or the patient? </w:t>
      </w:r>
    </w:p>
    <w:p w14:paraId="2A040E5E" w14:textId="45571BA0" w:rsidR="00DB1D6C" w:rsidRDefault="00DB1D6C" w:rsidP="00DB1D6C">
      <w:pPr>
        <w:pStyle w:val="Default"/>
        <w:numPr>
          <w:ilvl w:val="1"/>
          <w:numId w:val="6"/>
        </w:numPr>
        <w:rPr>
          <w:color w:val="auto"/>
          <w:sz w:val="22"/>
          <w:szCs w:val="22"/>
        </w:rPr>
      </w:pPr>
      <w:r>
        <w:rPr>
          <w:color w:val="auto"/>
          <w:sz w:val="22"/>
          <w:szCs w:val="22"/>
        </w:rPr>
        <w:t xml:space="preserve">a. The clinic provider will need a computer with a webcam. The patient only needs a smartphone with video capability or a computer with a webcam, however the phone is recommended as they often have better video quality. </w:t>
      </w:r>
    </w:p>
    <w:p w14:paraId="78A7FABF" w14:textId="77777777" w:rsidR="00DB1D6C" w:rsidRDefault="00DB1D6C" w:rsidP="00DB1D6C">
      <w:pPr>
        <w:pStyle w:val="Default"/>
        <w:numPr>
          <w:ilvl w:val="1"/>
          <w:numId w:val="6"/>
        </w:numPr>
        <w:rPr>
          <w:color w:val="auto"/>
          <w:sz w:val="22"/>
          <w:szCs w:val="22"/>
        </w:rPr>
      </w:pPr>
    </w:p>
    <w:p w14:paraId="5F4B5FFB" w14:textId="77777777" w:rsidR="00DB1D6C" w:rsidRDefault="00DB1D6C" w:rsidP="00DB1D6C">
      <w:pPr>
        <w:pStyle w:val="Default"/>
        <w:rPr>
          <w:color w:val="auto"/>
          <w:sz w:val="22"/>
          <w:szCs w:val="22"/>
        </w:rPr>
      </w:pPr>
    </w:p>
    <w:p w14:paraId="55937FC1" w14:textId="7749F8A8" w:rsidR="00DB1D6C" w:rsidRDefault="00DB1D6C" w:rsidP="00DB1D6C">
      <w:pPr>
        <w:pStyle w:val="Default"/>
        <w:numPr>
          <w:ilvl w:val="1"/>
          <w:numId w:val="7"/>
        </w:numPr>
        <w:spacing w:after="39"/>
        <w:rPr>
          <w:color w:val="auto"/>
          <w:sz w:val="22"/>
          <w:szCs w:val="22"/>
        </w:rPr>
      </w:pPr>
      <w:r>
        <w:rPr>
          <w:color w:val="auto"/>
          <w:sz w:val="22"/>
          <w:szCs w:val="22"/>
        </w:rPr>
        <w:t xml:space="preserve">6. Are there multiple options for utilization of Zoom? </w:t>
      </w:r>
    </w:p>
    <w:p w14:paraId="69ADFDEB" w14:textId="39CBAC08" w:rsidR="00DB1D6C" w:rsidRDefault="00DB1D6C" w:rsidP="00DB1D6C">
      <w:pPr>
        <w:pStyle w:val="Default"/>
        <w:numPr>
          <w:ilvl w:val="1"/>
          <w:numId w:val="7"/>
        </w:numPr>
        <w:spacing w:after="39"/>
        <w:rPr>
          <w:color w:val="auto"/>
          <w:sz w:val="22"/>
          <w:szCs w:val="22"/>
        </w:rPr>
      </w:pPr>
      <w:r>
        <w:rPr>
          <w:color w:val="auto"/>
          <w:sz w:val="22"/>
          <w:szCs w:val="22"/>
        </w:rPr>
        <w:t xml:space="preserve">a. Patient home (MyChart) to Clinic </w:t>
      </w:r>
    </w:p>
    <w:p w14:paraId="52F30320" w14:textId="77777777" w:rsidR="00DB1D6C" w:rsidRPr="00DB1D6C" w:rsidRDefault="00DB1D6C" w:rsidP="00DB1D6C">
      <w:pPr>
        <w:pStyle w:val="Default"/>
        <w:numPr>
          <w:ilvl w:val="1"/>
          <w:numId w:val="7"/>
        </w:numPr>
        <w:rPr>
          <w:strike/>
          <w:color w:val="auto"/>
          <w:sz w:val="22"/>
          <w:szCs w:val="22"/>
        </w:rPr>
      </w:pPr>
      <w:r w:rsidRPr="00DB1D6C">
        <w:rPr>
          <w:strike/>
          <w:color w:val="auto"/>
          <w:sz w:val="22"/>
          <w:szCs w:val="22"/>
        </w:rPr>
        <w:t xml:space="preserve">b. Clinic to Clinic: patients arrives for an appointment in their local clinic and connects via Zoom to a clinician or specialist at another clinic within your service area. </w:t>
      </w:r>
    </w:p>
    <w:p w14:paraId="4FCBCBE6" w14:textId="77777777" w:rsidR="00DB1D6C" w:rsidRDefault="00DB1D6C" w:rsidP="00DB1D6C">
      <w:pPr>
        <w:pStyle w:val="Default"/>
        <w:numPr>
          <w:ilvl w:val="1"/>
          <w:numId w:val="7"/>
        </w:numPr>
        <w:rPr>
          <w:color w:val="auto"/>
          <w:sz w:val="22"/>
          <w:szCs w:val="22"/>
        </w:rPr>
      </w:pPr>
    </w:p>
    <w:p w14:paraId="585A1843" w14:textId="77777777" w:rsidR="00DB1D6C" w:rsidRDefault="00DB1D6C" w:rsidP="00DB1D6C">
      <w:pPr>
        <w:pStyle w:val="Default"/>
        <w:rPr>
          <w:color w:val="auto"/>
          <w:sz w:val="22"/>
          <w:szCs w:val="22"/>
        </w:rPr>
      </w:pPr>
    </w:p>
    <w:p w14:paraId="031F4AF7" w14:textId="6F946321" w:rsidR="00DB1D6C" w:rsidRDefault="00DB1D6C" w:rsidP="00DB1D6C">
      <w:pPr>
        <w:pStyle w:val="Default"/>
        <w:numPr>
          <w:ilvl w:val="1"/>
          <w:numId w:val="8"/>
        </w:numPr>
        <w:rPr>
          <w:color w:val="auto"/>
          <w:sz w:val="22"/>
          <w:szCs w:val="22"/>
        </w:rPr>
      </w:pPr>
      <w:r>
        <w:rPr>
          <w:color w:val="auto"/>
          <w:sz w:val="22"/>
          <w:szCs w:val="22"/>
        </w:rPr>
        <w:t xml:space="preserve">7. Are MyChart Virtual Visits billable? </w:t>
      </w:r>
    </w:p>
    <w:p w14:paraId="1DC6D75B" w14:textId="77777777" w:rsidR="00DB1D6C" w:rsidRDefault="00DB1D6C" w:rsidP="00DB1D6C">
      <w:pPr>
        <w:pStyle w:val="Default"/>
        <w:numPr>
          <w:ilvl w:val="1"/>
          <w:numId w:val="8"/>
        </w:numPr>
        <w:rPr>
          <w:color w:val="auto"/>
          <w:sz w:val="22"/>
          <w:szCs w:val="22"/>
        </w:rPr>
      </w:pPr>
      <w:r>
        <w:rPr>
          <w:color w:val="auto"/>
          <w:sz w:val="22"/>
          <w:szCs w:val="22"/>
        </w:rPr>
        <w:t xml:space="preserve">a. Yes. "Billable" is defined as the ability to enter a Level of Service code as part of the visit. </w:t>
      </w:r>
    </w:p>
    <w:p w14:paraId="136196C9" w14:textId="628B86FF" w:rsidR="00DB1D6C" w:rsidRDefault="00DB1D6C" w:rsidP="00DB1D6C">
      <w:pPr>
        <w:pStyle w:val="Default"/>
        <w:numPr>
          <w:ilvl w:val="1"/>
          <w:numId w:val="8"/>
        </w:numPr>
        <w:rPr>
          <w:color w:val="auto"/>
          <w:sz w:val="22"/>
          <w:szCs w:val="22"/>
        </w:rPr>
      </w:pPr>
      <w:r>
        <w:rPr>
          <w:b/>
          <w:bCs/>
          <w:color w:val="auto"/>
          <w:sz w:val="22"/>
          <w:szCs w:val="22"/>
        </w:rPr>
        <w:t xml:space="preserve">Note: The ability to bill a service does not guarantee reimbursement. </w:t>
      </w:r>
      <w:r>
        <w:rPr>
          <w:color w:val="auto"/>
          <w:sz w:val="22"/>
          <w:szCs w:val="22"/>
        </w:rPr>
        <w:t xml:space="preserve">Reimbursement is subject to federal, state, and payor guidelines. </w:t>
      </w:r>
    </w:p>
    <w:p w14:paraId="21E26BB2" w14:textId="77777777" w:rsidR="00DB1D6C" w:rsidRDefault="00DB1D6C" w:rsidP="00DB1D6C">
      <w:pPr>
        <w:pStyle w:val="Default"/>
        <w:numPr>
          <w:ilvl w:val="1"/>
          <w:numId w:val="8"/>
        </w:numPr>
        <w:rPr>
          <w:color w:val="auto"/>
          <w:sz w:val="22"/>
          <w:szCs w:val="22"/>
        </w:rPr>
      </w:pPr>
    </w:p>
    <w:p w14:paraId="064A5ADE" w14:textId="77777777" w:rsidR="00DB1D6C" w:rsidRDefault="00DB1D6C" w:rsidP="00DB1D6C">
      <w:pPr>
        <w:pStyle w:val="Default"/>
        <w:rPr>
          <w:color w:val="auto"/>
          <w:sz w:val="22"/>
          <w:szCs w:val="22"/>
        </w:rPr>
      </w:pPr>
    </w:p>
    <w:p w14:paraId="78C7F27E" w14:textId="77777777" w:rsidR="00DB1D6C" w:rsidRDefault="00DB1D6C" w:rsidP="00DB1D6C">
      <w:pPr>
        <w:pStyle w:val="Default"/>
        <w:numPr>
          <w:ilvl w:val="1"/>
          <w:numId w:val="9"/>
        </w:numPr>
        <w:spacing w:after="37"/>
        <w:rPr>
          <w:color w:val="auto"/>
          <w:sz w:val="22"/>
          <w:szCs w:val="22"/>
        </w:rPr>
      </w:pPr>
      <w:r>
        <w:rPr>
          <w:color w:val="auto"/>
          <w:sz w:val="22"/>
          <w:szCs w:val="22"/>
        </w:rPr>
        <w:t xml:space="preserve">8. Are MyChart Virtual Visits reimbursed at the same rate as a face to face visit? </w:t>
      </w:r>
    </w:p>
    <w:p w14:paraId="6D8CA9E6" w14:textId="1CDAE4BD" w:rsidR="00DB1D6C" w:rsidRDefault="00DB1D6C" w:rsidP="00DB1D6C">
      <w:pPr>
        <w:pStyle w:val="Default"/>
        <w:numPr>
          <w:ilvl w:val="1"/>
          <w:numId w:val="9"/>
        </w:numPr>
        <w:spacing w:after="37"/>
        <w:rPr>
          <w:color w:val="auto"/>
          <w:sz w:val="22"/>
          <w:szCs w:val="22"/>
        </w:rPr>
      </w:pPr>
      <w:r>
        <w:rPr>
          <w:color w:val="auto"/>
          <w:sz w:val="22"/>
          <w:szCs w:val="22"/>
        </w:rPr>
        <w:t xml:space="preserve">a. Reimbursement is subject to federal, state, and payor guidelines. The National Consortium of Telehealth Resource Centers are the telehealth billing experts. To locate your regional Telehealth Resource Center. </w:t>
      </w:r>
    </w:p>
    <w:p w14:paraId="485EBFAF" w14:textId="77777777" w:rsidR="00DB1D6C" w:rsidRDefault="00DB1D6C" w:rsidP="00DB1D6C">
      <w:pPr>
        <w:pStyle w:val="Default"/>
        <w:numPr>
          <w:ilvl w:val="1"/>
          <w:numId w:val="9"/>
        </w:numPr>
        <w:rPr>
          <w:color w:val="auto"/>
          <w:sz w:val="22"/>
          <w:szCs w:val="22"/>
        </w:rPr>
      </w:pPr>
      <w:r>
        <w:rPr>
          <w:color w:val="auto"/>
          <w:sz w:val="22"/>
          <w:szCs w:val="22"/>
        </w:rPr>
        <w:t xml:space="preserve">b. OCHIN has assembled a 50-state matrix of reimbursement regulations that is continually being updated. </w:t>
      </w:r>
    </w:p>
    <w:p w14:paraId="5701F6C1" w14:textId="77777777" w:rsidR="00DB1D6C" w:rsidRDefault="00DB1D6C" w:rsidP="00DB1D6C">
      <w:pPr>
        <w:pStyle w:val="Default"/>
        <w:rPr>
          <w:rFonts w:cstheme="minorBidi"/>
          <w:color w:val="auto"/>
        </w:rPr>
      </w:pPr>
    </w:p>
    <w:p w14:paraId="01643BDC" w14:textId="77777777" w:rsidR="00DB1D6C" w:rsidRDefault="00DB1D6C" w:rsidP="00DB1D6C">
      <w:pPr>
        <w:pStyle w:val="Default"/>
        <w:pageBreakBefore/>
        <w:rPr>
          <w:rFonts w:cstheme="minorBidi"/>
          <w:color w:val="auto"/>
        </w:rPr>
      </w:pPr>
    </w:p>
    <w:p w14:paraId="6291B378" w14:textId="5B061016" w:rsidR="00DB1D6C" w:rsidRDefault="00BA3F9B" w:rsidP="00DB1D6C">
      <w:pPr>
        <w:pStyle w:val="Default"/>
        <w:numPr>
          <w:ilvl w:val="1"/>
          <w:numId w:val="10"/>
        </w:numPr>
        <w:rPr>
          <w:color w:val="auto"/>
          <w:sz w:val="22"/>
          <w:szCs w:val="22"/>
        </w:rPr>
      </w:pPr>
      <w:r>
        <w:rPr>
          <w:color w:val="auto"/>
          <w:sz w:val="22"/>
          <w:szCs w:val="22"/>
        </w:rPr>
        <w:t>9</w:t>
      </w:r>
      <w:r w:rsidR="00DB1D6C">
        <w:rPr>
          <w:color w:val="auto"/>
          <w:sz w:val="22"/>
          <w:szCs w:val="22"/>
        </w:rPr>
        <w:t xml:space="preserve">. Can a provider chart while in the virtual visit? </w:t>
      </w:r>
    </w:p>
    <w:p w14:paraId="7D59100E" w14:textId="0A6F1552" w:rsidR="00DB1D6C" w:rsidRDefault="00DB1D6C" w:rsidP="00DB1D6C">
      <w:pPr>
        <w:pStyle w:val="Default"/>
        <w:numPr>
          <w:ilvl w:val="1"/>
          <w:numId w:val="10"/>
        </w:numPr>
        <w:rPr>
          <w:color w:val="auto"/>
          <w:sz w:val="22"/>
          <w:szCs w:val="22"/>
        </w:rPr>
      </w:pPr>
      <w:r>
        <w:rPr>
          <w:color w:val="auto"/>
          <w:sz w:val="22"/>
          <w:szCs w:val="22"/>
        </w:rPr>
        <w:t xml:space="preserve">a. Yes. The video opens in a new, floating window in order to facilitate documentation during the virtual visit. </w:t>
      </w:r>
    </w:p>
    <w:p w14:paraId="5CC9DE93" w14:textId="77777777" w:rsidR="00DB1D6C" w:rsidRDefault="00DB1D6C" w:rsidP="00DB1D6C">
      <w:pPr>
        <w:pStyle w:val="Default"/>
        <w:numPr>
          <w:ilvl w:val="1"/>
          <w:numId w:val="10"/>
        </w:numPr>
        <w:rPr>
          <w:color w:val="auto"/>
          <w:sz w:val="22"/>
          <w:szCs w:val="22"/>
        </w:rPr>
      </w:pPr>
    </w:p>
    <w:p w14:paraId="476C8B96" w14:textId="77777777" w:rsidR="00DB1D6C" w:rsidRDefault="00DB1D6C" w:rsidP="00DB1D6C">
      <w:pPr>
        <w:pStyle w:val="Default"/>
        <w:rPr>
          <w:color w:val="auto"/>
          <w:sz w:val="22"/>
          <w:szCs w:val="22"/>
        </w:rPr>
      </w:pPr>
    </w:p>
    <w:p w14:paraId="0C951353" w14:textId="3B03110C" w:rsidR="00DB1D6C" w:rsidRDefault="00DB1D6C" w:rsidP="00DB1D6C">
      <w:pPr>
        <w:pStyle w:val="Default"/>
        <w:numPr>
          <w:ilvl w:val="1"/>
          <w:numId w:val="11"/>
        </w:numPr>
        <w:spacing w:after="37"/>
        <w:rPr>
          <w:color w:val="auto"/>
          <w:sz w:val="22"/>
          <w:szCs w:val="22"/>
        </w:rPr>
      </w:pPr>
      <w:r>
        <w:rPr>
          <w:color w:val="auto"/>
          <w:sz w:val="22"/>
          <w:szCs w:val="22"/>
        </w:rPr>
        <w:t>1</w:t>
      </w:r>
      <w:r w:rsidR="00BA3F9B">
        <w:rPr>
          <w:color w:val="auto"/>
          <w:sz w:val="22"/>
          <w:szCs w:val="22"/>
        </w:rPr>
        <w:t>0</w:t>
      </w:r>
      <w:r>
        <w:rPr>
          <w:color w:val="auto"/>
          <w:sz w:val="22"/>
          <w:szCs w:val="22"/>
        </w:rPr>
        <w:t xml:space="preserve">. How do virtual visits get scheduled? </w:t>
      </w:r>
    </w:p>
    <w:p w14:paraId="2A33DFB2" w14:textId="0A9EE3C8" w:rsidR="00DB1D6C" w:rsidRPr="00DB1D6C" w:rsidRDefault="00DB1D6C" w:rsidP="00DB1D6C">
      <w:pPr>
        <w:pStyle w:val="Default"/>
        <w:numPr>
          <w:ilvl w:val="1"/>
          <w:numId w:val="11"/>
        </w:numPr>
        <w:spacing w:after="37"/>
        <w:rPr>
          <w:strike/>
          <w:color w:val="auto"/>
          <w:sz w:val="22"/>
          <w:szCs w:val="22"/>
        </w:rPr>
      </w:pPr>
      <w:r w:rsidRPr="00DB1D6C">
        <w:rPr>
          <w:strike/>
          <w:color w:val="auto"/>
          <w:sz w:val="22"/>
          <w:szCs w:val="22"/>
        </w:rPr>
        <w:t xml:space="preserve">a. If direct scheduling is activated, patients can schedule themselves. This is optional and up to the service area to decide. </w:t>
      </w:r>
    </w:p>
    <w:p w14:paraId="23198037" w14:textId="77777777" w:rsidR="00DB1D6C" w:rsidRDefault="00DB1D6C" w:rsidP="00DB1D6C">
      <w:pPr>
        <w:pStyle w:val="Default"/>
        <w:numPr>
          <w:ilvl w:val="1"/>
          <w:numId w:val="11"/>
        </w:numPr>
        <w:spacing w:after="37"/>
        <w:rPr>
          <w:color w:val="auto"/>
          <w:sz w:val="22"/>
          <w:szCs w:val="22"/>
        </w:rPr>
      </w:pPr>
      <w:r>
        <w:rPr>
          <w:color w:val="auto"/>
          <w:sz w:val="22"/>
          <w:szCs w:val="22"/>
        </w:rPr>
        <w:t xml:space="preserve">b. Patients can request a visit through MyChart, to be approved by the scheduler </w:t>
      </w:r>
    </w:p>
    <w:p w14:paraId="24587B93" w14:textId="77777777" w:rsidR="00DB1D6C" w:rsidRDefault="00DB1D6C" w:rsidP="00DB1D6C">
      <w:pPr>
        <w:pStyle w:val="Default"/>
        <w:numPr>
          <w:ilvl w:val="1"/>
          <w:numId w:val="11"/>
        </w:numPr>
        <w:spacing w:after="37"/>
        <w:rPr>
          <w:color w:val="auto"/>
          <w:sz w:val="22"/>
          <w:szCs w:val="22"/>
        </w:rPr>
      </w:pPr>
      <w:r>
        <w:rPr>
          <w:color w:val="auto"/>
          <w:sz w:val="22"/>
          <w:szCs w:val="22"/>
        </w:rPr>
        <w:t xml:space="preserve">c. Schedulers can schedule the visit while the patient is in the clinic or on the phone. </w:t>
      </w:r>
    </w:p>
    <w:p w14:paraId="718975B7" w14:textId="77777777" w:rsidR="00DB1D6C" w:rsidRDefault="00DB1D6C" w:rsidP="00DB1D6C">
      <w:pPr>
        <w:pStyle w:val="Default"/>
        <w:numPr>
          <w:ilvl w:val="1"/>
          <w:numId w:val="11"/>
        </w:numPr>
        <w:rPr>
          <w:color w:val="auto"/>
          <w:sz w:val="22"/>
          <w:szCs w:val="22"/>
        </w:rPr>
      </w:pPr>
      <w:r>
        <w:rPr>
          <w:color w:val="auto"/>
          <w:sz w:val="22"/>
          <w:szCs w:val="22"/>
        </w:rPr>
        <w:t xml:space="preserve">d. Schedulers can convert an office visit or telephone consult to a virtual visit. </w:t>
      </w:r>
    </w:p>
    <w:p w14:paraId="4175D9FA" w14:textId="77777777" w:rsidR="00DB1D6C" w:rsidRDefault="00DB1D6C" w:rsidP="00DB1D6C">
      <w:pPr>
        <w:pStyle w:val="Default"/>
        <w:numPr>
          <w:ilvl w:val="1"/>
          <w:numId w:val="11"/>
        </w:numPr>
        <w:rPr>
          <w:color w:val="auto"/>
          <w:sz w:val="22"/>
          <w:szCs w:val="22"/>
        </w:rPr>
      </w:pPr>
    </w:p>
    <w:p w14:paraId="61382642" w14:textId="77777777" w:rsidR="00DB1D6C" w:rsidRDefault="00DB1D6C" w:rsidP="00DB1D6C">
      <w:pPr>
        <w:pStyle w:val="Default"/>
        <w:rPr>
          <w:color w:val="auto"/>
          <w:sz w:val="22"/>
          <w:szCs w:val="22"/>
        </w:rPr>
      </w:pPr>
    </w:p>
    <w:p w14:paraId="4E31F5A4" w14:textId="61BB7752" w:rsidR="00DB1D6C" w:rsidRDefault="00DB1D6C" w:rsidP="00DB1D6C">
      <w:pPr>
        <w:pStyle w:val="Default"/>
        <w:numPr>
          <w:ilvl w:val="1"/>
          <w:numId w:val="12"/>
        </w:numPr>
        <w:rPr>
          <w:color w:val="auto"/>
          <w:sz w:val="22"/>
          <w:szCs w:val="22"/>
        </w:rPr>
      </w:pPr>
      <w:r>
        <w:rPr>
          <w:color w:val="auto"/>
          <w:sz w:val="22"/>
          <w:szCs w:val="22"/>
        </w:rPr>
        <w:t>1</w:t>
      </w:r>
      <w:r w:rsidR="00BA3F9B">
        <w:rPr>
          <w:color w:val="auto"/>
          <w:sz w:val="22"/>
          <w:szCs w:val="22"/>
        </w:rPr>
        <w:t>1</w:t>
      </w:r>
      <w:r>
        <w:rPr>
          <w:color w:val="auto"/>
          <w:sz w:val="22"/>
          <w:szCs w:val="22"/>
        </w:rPr>
        <w:t xml:space="preserve">. How long before a scheduled appointment can a patient do </w:t>
      </w:r>
      <w:proofErr w:type="spellStart"/>
      <w:r>
        <w:rPr>
          <w:color w:val="auto"/>
          <w:sz w:val="22"/>
          <w:szCs w:val="22"/>
        </w:rPr>
        <w:t>eCheck</w:t>
      </w:r>
      <w:proofErr w:type="spellEnd"/>
      <w:r>
        <w:rPr>
          <w:color w:val="auto"/>
          <w:sz w:val="22"/>
          <w:szCs w:val="22"/>
        </w:rPr>
        <w:t xml:space="preserve">-in </w:t>
      </w:r>
      <w:r w:rsidRPr="00DB1D6C">
        <w:rPr>
          <w:b/>
          <w:bCs/>
          <w:color w:val="auto"/>
          <w:sz w:val="22"/>
          <w:szCs w:val="22"/>
          <w:u w:val="single"/>
        </w:rPr>
        <w:t>and</w:t>
      </w:r>
      <w:r>
        <w:rPr>
          <w:color w:val="auto"/>
          <w:sz w:val="22"/>
          <w:szCs w:val="22"/>
        </w:rPr>
        <w:t xml:space="preserve"> connect to Zoom? </w:t>
      </w:r>
    </w:p>
    <w:p w14:paraId="42209508" w14:textId="4E131C50" w:rsidR="00DB1D6C" w:rsidRDefault="00DB1D6C" w:rsidP="00DB1D6C">
      <w:pPr>
        <w:pStyle w:val="Default"/>
        <w:numPr>
          <w:ilvl w:val="1"/>
          <w:numId w:val="12"/>
        </w:numPr>
        <w:rPr>
          <w:color w:val="auto"/>
          <w:sz w:val="22"/>
          <w:szCs w:val="22"/>
        </w:rPr>
      </w:pPr>
      <w:r>
        <w:rPr>
          <w:color w:val="auto"/>
          <w:sz w:val="22"/>
          <w:szCs w:val="22"/>
        </w:rPr>
        <w:t xml:space="preserve">a. 30 minutes </w:t>
      </w:r>
    </w:p>
    <w:p w14:paraId="770232B0" w14:textId="77777777" w:rsidR="00DB1D6C" w:rsidRDefault="00DB1D6C" w:rsidP="00DB1D6C">
      <w:pPr>
        <w:pStyle w:val="Default"/>
        <w:numPr>
          <w:ilvl w:val="1"/>
          <w:numId w:val="12"/>
        </w:numPr>
        <w:rPr>
          <w:color w:val="auto"/>
          <w:sz w:val="22"/>
          <w:szCs w:val="22"/>
        </w:rPr>
      </w:pPr>
    </w:p>
    <w:p w14:paraId="2A5F8186" w14:textId="77777777" w:rsidR="00DB1D6C" w:rsidRDefault="00DB1D6C" w:rsidP="00DB1D6C">
      <w:pPr>
        <w:pStyle w:val="Default"/>
        <w:rPr>
          <w:color w:val="auto"/>
          <w:sz w:val="22"/>
          <w:szCs w:val="22"/>
        </w:rPr>
      </w:pPr>
    </w:p>
    <w:p w14:paraId="15E7289A" w14:textId="1E77EAA4" w:rsidR="00DB1D6C" w:rsidRDefault="00DB1D6C" w:rsidP="00DB1D6C">
      <w:pPr>
        <w:pStyle w:val="Default"/>
        <w:numPr>
          <w:ilvl w:val="1"/>
          <w:numId w:val="13"/>
        </w:numPr>
        <w:rPr>
          <w:color w:val="auto"/>
          <w:sz w:val="22"/>
          <w:szCs w:val="22"/>
        </w:rPr>
      </w:pPr>
      <w:r>
        <w:rPr>
          <w:color w:val="auto"/>
          <w:sz w:val="22"/>
          <w:szCs w:val="22"/>
        </w:rPr>
        <w:t>1</w:t>
      </w:r>
      <w:r w:rsidR="00BA3F9B">
        <w:rPr>
          <w:color w:val="auto"/>
          <w:sz w:val="22"/>
          <w:szCs w:val="22"/>
        </w:rPr>
        <w:t>2</w:t>
      </w:r>
      <w:r>
        <w:rPr>
          <w:color w:val="auto"/>
          <w:sz w:val="22"/>
          <w:szCs w:val="22"/>
        </w:rPr>
        <w:t xml:space="preserve">. Can we utilize virtual visits for group therapy? </w:t>
      </w:r>
    </w:p>
    <w:p w14:paraId="2CF8C7A0" w14:textId="6DA9607A" w:rsidR="00DB1D6C" w:rsidRDefault="00DB1D6C" w:rsidP="00DB1D6C">
      <w:pPr>
        <w:pStyle w:val="Default"/>
        <w:numPr>
          <w:ilvl w:val="1"/>
          <w:numId w:val="13"/>
        </w:numPr>
        <w:rPr>
          <w:color w:val="auto"/>
          <w:sz w:val="22"/>
          <w:szCs w:val="22"/>
        </w:rPr>
      </w:pPr>
      <w:r>
        <w:rPr>
          <w:color w:val="auto"/>
          <w:sz w:val="22"/>
          <w:szCs w:val="22"/>
        </w:rPr>
        <w:t xml:space="preserve">a. At this time, the MyChart Virtual Visit workflow does not allow multiple patients to be logged into a single MyChart Virtual Visit. </w:t>
      </w:r>
    </w:p>
    <w:p w14:paraId="5F0F05B6" w14:textId="77777777" w:rsidR="00DB1D6C" w:rsidRDefault="00DB1D6C" w:rsidP="00DB1D6C">
      <w:pPr>
        <w:pStyle w:val="Default"/>
        <w:numPr>
          <w:ilvl w:val="1"/>
          <w:numId w:val="13"/>
        </w:numPr>
        <w:rPr>
          <w:color w:val="auto"/>
          <w:sz w:val="22"/>
          <w:szCs w:val="22"/>
        </w:rPr>
      </w:pPr>
    </w:p>
    <w:p w14:paraId="5E5B06FC" w14:textId="77777777" w:rsidR="00DB1D6C" w:rsidRDefault="00DB1D6C" w:rsidP="00DB1D6C">
      <w:pPr>
        <w:pStyle w:val="Default"/>
        <w:rPr>
          <w:color w:val="auto"/>
          <w:sz w:val="22"/>
          <w:szCs w:val="22"/>
        </w:rPr>
      </w:pPr>
    </w:p>
    <w:p w14:paraId="02C3D787" w14:textId="0B14E3DD" w:rsidR="00BA3F9B" w:rsidRDefault="00DB1D6C" w:rsidP="00DB1D6C">
      <w:pPr>
        <w:pStyle w:val="Default"/>
        <w:numPr>
          <w:ilvl w:val="1"/>
          <w:numId w:val="14"/>
        </w:numPr>
        <w:rPr>
          <w:color w:val="auto"/>
          <w:sz w:val="22"/>
          <w:szCs w:val="22"/>
        </w:rPr>
      </w:pPr>
      <w:r>
        <w:rPr>
          <w:color w:val="auto"/>
          <w:sz w:val="22"/>
          <w:szCs w:val="22"/>
        </w:rPr>
        <w:t>1</w:t>
      </w:r>
      <w:r w:rsidR="00BA3F9B">
        <w:rPr>
          <w:color w:val="auto"/>
          <w:sz w:val="22"/>
          <w:szCs w:val="22"/>
        </w:rPr>
        <w:t>3</w:t>
      </w:r>
      <w:r>
        <w:rPr>
          <w:color w:val="auto"/>
          <w:sz w:val="22"/>
          <w:szCs w:val="22"/>
        </w:rPr>
        <w:t xml:space="preserve">. Can a virtual visit be handed off from one clinician to another without ending the visit? </w:t>
      </w:r>
    </w:p>
    <w:p w14:paraId="6527D2A7" w14:textId="1E2FF798" w:rsidR="00DB1D6C" w:rsidRDefault="00DB1D6C" w:rsidP="00DB1D6C">
      <w:pPr>
        <w:pStyle w:val="Default"/>
        <w:numPr>
          <w:ilvl w:val="1"/>
          <w:numId w:val="14"/>
        </w:numPr>
        <w:rPr>
          <w:color w:val="auto"/>
          <w:sz w:val="22"/>
          <w:szCs w:val="22"/>
        </w:rPr>
      </w:pPr>
      <w:r>
        <w:rPr>
          <w:color w:val="auto"/>
          <w:sz w:val="22"/>
          <w:szCs w:val="22"/>
        </w:rPr>
        <w:t>a. Yes. The Zoom video opens in a new window not contained within Epic and therefore the Epic session can be secured while the patient remains on Zoom. The second clinician simply logs on to the Epic workstation and continues the virtual visit with the patient.</w:t>
      </w:r>
      <w:r w:rsidR="00BA3F9B">
        <w:rPr>
          <w:color w:val="auto"/>
          <w:sz w:val="22"/>
          <w:szCs w:val="22"/>
        </w:rPr>
        <w:t xml:space="preserve"> It’s important </w:t>
      </w:r>
      <w:r>
        <w:rPr>
          <w:color w:val="auto"/>
          <w:sz w:val="22"/>
          <w:szCs w:val="22"/>
        </w:rPr>
        <w:t>to note that in this scenario, the clinician will be listed in Zoom as</w:t>
      </w:r>
      <w:r w:rsidR="00BA3F9B">
        <w:rPr>
          <w:color w:val="auto"/>
          <w:sz w:val="22"/>
          <w:szCs w:val="22"/>
        </w:rPr>
        <w:t xml:space="preserve"> the first clinician that joined. If you don’t want that to </w:t>
      </w:r>
      <w:proofErr w:type="gramStart"/>
      <w:r w:rsidR="00BA3F9B">
        <w:rPr>
          <w:color w:val="auto"/>
          <w:sz w:val="22"/>
          <w:szCs w:val="22"/>
        </w:rPr>
        <w:t>occur</w:t>
      </w:r>
      <w:proofErr w:type="gramEnd"/>
      <w:r w:rsidR="00BA3F9B">
        <w:rPr>
          <w:color w:val="auto"/>
          <w:sz w:val="22"/>
          <w:szCs w:val="22"/>
        </w:rPr>
        <w:t xml:space="preserve"> you should exit zoom and </w:t>
      </w:r>
      <w:r>
        <w:rPr>
          <w:color w:val="auto"/>
          <w:sz w:val="22"/>
          <w:szCs w:val="22"/>
        </w:rPr>
        <w:t xml:space="preserve">let the next clinician join through Hyperspace. If the second clinician is in a different location, the first clinician will leave the zoom meeting, putting the patient on hold. The second clinician can then start the video on their workstation and the patient will be brought back into the visit. </w:t>
      </w:r>
    </w:p>
    <w:p w14:paraId="43C93A18" w14:textId="77777777" w:rsidR="00DB1D6C" w:rsidRDefault="00DB1D6C" w:rsidP="00DB1D6C">
      <w:pPr>
        <w:pStyle w:val="Default"/>
        <w:numPr>
          <w:ilvl w:val="1"/>
          <w:numId w:val="14"/>
        </w:numPr>
        <w:rPr>
          <w:color w:val="auto"/>
          <w:sz w:val="22"/>
          <w:szCs w:val="22"/>
        </w:rPr>
      </w:pPr>
    </w:p>
    <w:p w14:paraId="19C67400" w14:textId="77777777" w:rsidR="00DB1D6C" w:rsidRDefault="00DB1D6C" w:rsidP="00DB1D6C">
      <w:pPr>
        <w:pStyle w:val="Default"/>
        <w:rPr>
          <w:color w:val="auto"/>
          <w:sz w:val="22"/>
          <w:szCs w:val="22"/>
        </w:rPr>
      </w:pPr>
    </w:p>
    <w:p w14:paraId="2391E3AA" w14:textId="44732B45" w:rsidR="00BA3F9B" w:rsidRDefault="00DB1D6C" w:rsidP="00DB1D6C">
      <w:pPr>
        <w:pStyle w:val="Default"/>
        <w:numPr>
          <w:ilvl w:val="1"/>
          <w:numId w:val="15"/>
        </w:numPr>
        <w:rPr>
          <w:color w:val="auto"/>
          <w:sz w:val="22"/>
          <w:szCs w:val="22"/>
        </w:rPr>
      </w:pPr>
      <w:r>
        <w:rPr>
          <w:color w:val="auto"/>
          <w:sz w:val="22"/>
          <w:szCs w:val="22"/>
        </w:rPr>
        <w:t>1</w:t>
      </w:r>
      <w:r w:rsidR="00BA3F9B">
        <w:rPr>
          <w:color w:val="auto"/>
          <w:sz w:val="22"/>
          <w:szCs w:val="22"/>
        </w:rPr>
        <w:t>4</w:t>
      </w:r>
      <w:r>
        <w:rPr>
          <w:color w:val="auto"/>
          <w:sz w:val="22"/>
          <w:szCs w:val="22"/>
        </w:rPr>
        <w:t xml:space="preserve">. Can support staff log into the patient chart and initiate the video? </w:t>
      </w:r>
    </w:p>
    <w:p w14:paraId="6D5CF033" w14:textId="735BBE9E" w:rsidR="00DB1D6C" w:rsidRDefault="00DB1D6C" w:rsidP="00DB1D6C">
      <w:pPr>
        <w:pStyle w:val="Default"/>
        <w:numPr>
          <w:ilvl w:val="1"/>
          <w:numId w:val="15"/>
        </w:numPr>
        <w:rPr>
          <w:color w:val="auto"/>
          <w:sz w:val="22"/>
          <w:szCs w:val="22"/>
        </w:rPr>
      </w:pPr>
      <w:r>
        <w:rPr>
          <w:color w:val="auto"/>
          <w:sz w:val="22"/>
          <w:szCs w:val="22"/>
        </w:rPr>
        <w:t>a.</w:t>
      </w:r>
      <w:r w:rsidR="00BA3F9B">
        <w:rPr>
          <w:color w:val="auto"/>
          <w:sz w:val="22"/>
          <w:szCs w:val="22"/>
        </w:rPr>
        <w:t xml:space="preserve"> Yes. If a user has access to the patient’s chart, they have the security to also launch the video.</w:t>
      </w:r>
      <w:r>
        <w:rPr>
          <w:color w:val="auto"/>
          <w:sz w:val="22"/>
          <w:szCs w:val="22"/>
        </w:rPr>
        <w:t xml:space="preserve"> </w:t>
      </w:r>
    </w:p>
    <w:p w14:paraId="2177CA51" w14:textId="77777777" w:rsidR="00DB1D6C" w:rsidRDefault="00DB1D6C" w:rsidP="00DB1D6C">
      <w:pPr>
        <w:pStyle w:val="Default"/>
        <w:numPr>
          <w:ilvl w:val="1"/>
          <w:numId w:val="15"/>
        </w:numPr>
        <w:rPr>
          <w:color w:val="auto"/>
          <w:sz w:val="22"/>
          <w:szCs w:val="22"/>
        </w:rPr>
      </w:pPr>
    </w:p>
    <w:p w14:paraId="0B994D96" w14:textId="77777777" w:rsidR="00DB1D6C" w:rsidRDefault="00DB1D6C" w:rsidP="00DB1D6C">
      <w:pPr>
        <w:pStyle w:val="Default"/>
        <w:rPr>
          <w:color w:val="auto"/>
          <w:sz w:val="22"/>
          <w:szCs w:val="22"/>
        </w:rPr>
      </w:pPr>
    </w:p>
    <w:p w14:paraId="1535284C" w14:textId="77777777" w:rsidR="00BA3F9B" w:rsidRDefault="00DB1D6C" w:rsidP="00DB1D6C">
      <w:pPr>
        <w:pStyle w:val="Default"/>
        <w:numPr>
          <w:ilvl w:val="1"/>
          <w:numId w:val="16"/>
        </w:numPr>
        <w:rPr>
          <w:color w:val="auto"/>
          <w:sz w:val="22"/>
          <w:szCs w:val="22"/>
        </w:rPr>
      </w:pPr>
      <w:r>
        <w:rPr>
          <w:color w:val="auto"/>
          <w:sz w:val="22"/>
          <w:szCs w:val="22"/>
        </w:rPr>
        <w:t>1</w:t>
      </w:r>
      <w:r w:rsidR="00BA3F9B">
        <w:rPr>
          <w:color w:val="auto"/>
          <w:sz w:val="22"/>
          <w:szCs w:val="22"/>
        </w:rPr>
        <w:t>5</w:t>
      </w:r>
      <w:r>
        <w:rPr>
          <w:color w:val="auto"/>
          <w:sz w:val="22"/>
          <w:szCs w:val="22"/>
        </w:rPr>
        <w:t xml:space="preserve">. Can clinicians utilize Haiku and/or Canto to facilitate these visits? </w:t>
      </w:r>
    </w:p>
    <w:p w14:paraId="134223E6" w14:textId="33579C17" w:rsidR="00DB1D6C" w:rsidRDefault="00DB1D6C" w:rsidP="00DB1D6C">
      <w:pPr>
        <w:pStyle w:val="Default"/>
        <w:numPr>
          <w:ilvl w:val="1"/>
          <w:numId w:val="16"/>
        </w:numPr>
        <w:rPr>
          <w:color w:val="auto"/>
          <w:sz w:val="22"/>
          <w:szCs w:val="22"/>
        </w:rPr>
      </w:pPr>
      <w:r>
        <w:rPr>
          <w:color w:val="auto"/>
          <w:sz w:val="22"/>
          <w:szCs w:val="22"/>
        </w:rPr>
        <w:t xml:space="preserve">a. Yes. If you are already using Haiku or Canto, this functionality will be enabled during the implementation project. If you are not currently using Haiku/Canto, you would need to implement them separately before the virtual visit functionality can be implemented. </w:t>
      </w:r>
    </w:p>
    <w:p w14:paraId="6B67EF11" w14:textId="77777777" w:rsidR="00DB1D6C" w:rsidRDefault="00DB1D6C" w:rsidP="00DB1D6C">
      <w:pPr>
        <w:pStyle w:val="Default"/>
        <w:numPr>
          <w:ilvl w:val="1"/>
          <w:numId w:val="16"/>
        </w:numPr>
        <w:rPr>
          <w:color w:val="auto"/>
          <w:sz w:val="22"/>
          <w:szCs w:val="22"/>
        </w:rPr>
      </w:pPr>
    </w:p>
    <w:p w14:paraId="0D4B4814" w14:textId="77777777" w:rsidR="00DB1D6C" w:rsidRDefault="00DB1D6C" w:rsidP="00DB1D6C">
      <w:pPr>
        <w:pStyle w:val="Default"/>
        <w:rPr>
          <w:color w:val="auto"/>
          <w:sz w:val="22"/>
          <w:szCs w:val="22"/>
        </w:rPr>
      </w:pPr>
    </w:p>
    <w:p w14:paraId="3A7D2785" w14:textId="407D62E6" w:rsidR="00BA3F9B" w:rsidRDefault="00DB1D6C" w:rsidP="00DB1D6C">
      <w:pPr>
        <w:pStyle w:val="Default"/>
        <w:numPr>
          <w:ilvl w:val="1"/>
          <w:numId w:val="17"/>
        </w:numPr>
        <w:rPr>
          <w:color w:val="auto"/>
          <w:sz w:val="22"/>
          <w:szCs w:val="22"/>
        </w:rPr>
      </w:pPr>
      <w:r>
        <w:rPr>
          <w:color w:val="auto"/>
          <w:sz w:val="22"/>
          <w:szCs w:val="22"/>
        </w:rPr>
        <w:t>1</w:t>
      </w:r>
      <w:r w:rsidR="00BA3F9B">
        <w:rPr>
          <w:color w:val="auto"/>
          <w:sz w:val="22"/>
          <w:szCs w:val="22"/>
        </w:rPr>
        <w:t>6</w:t>
      </w:r>
      <w:r>
        <w:rPr>
          <w:color w:val="auto"/>
          <w:sz w:val="22"/>
          <w:szCs w:val="22"/>
        </w:rPr>
        <w:t xml:space="preserve">. Can we do an on-demand video visit? </w:t>
      </w:r>
    </w:p>
    <w:p w14:paraId="1C18E622" w14:textId="430BE5D6" w:rsidR="00DB1D6C" w:rsidRDefault="00DB1D6C" w:rsidP="00DB1D6C">
      <w:pPr>
        <w:pStyle w:val="Default"/>
        <w:numPr>
          <w:ilvl w:val="1"/>
          <w:numId w:val="17"/>
        </w:numPr>
        <w:rPr>
          <w:color w:val="auto"/>
          <w:sz w:val="22"/>
          <w:szCs w:val="22"/>
        </w:rPr>
      </w:pPr>
      <w:r>
        <w:rPr>
          <w:color w:val="auto"/>
          <w:sz w:val="22"/>
          <w:szCs w:val="22"/>
        </w:rPr>
        <w:t xml:space="preserve">a. Not at this time </w:t>
      </w:r>
    </w:p>
    <w:p w14:paraId="75779022" w14:textId="77777777" w:rsidR="00DB1D6C" w:rsidRPr="00BA3F9B" w:rsidRDefault="00DB1D6C" w:rsidP="00BA3F9B">
      <w:pPr>
        <w:pStyle w:val="Default"/>
        <w:rPr>
          <w:color w:val="auto"/>
          <w:sz w:val="22"/>
          <w:szCs w:val="22"/>
        </w:rPr>
      </w:pPr>
    </w:p>
    <w:p w14:paraId="06E14CE9" w14:textId="77777777" w:rsidR="00DB1D6C" w:rsidRDefault="00DB1D6C" w:rsidP="00DB1D6C">
      <w:pPr>
        <w:pStyle w:val="Default"/>
        <w:pageBreakBefore/>
        <w:rPr>
          <w:rFonts w:cstheme="minorBidi"/>
          <w:color w:val="auto"/>
        </w:rPr>
      </w:pPr>
    </w:p>
    <w:p w14:paraId="53D64B16" w14:textId="53CEC98D" w:rsidR="00BA3F9B" w:rsidRDefault="00DB1D6C" w:rsidP="00DB1D6C">
      <w:pPr>
        <w:pStyle w:val="Default"/>
        <w:numPr>
          <w:ilvl w:val="1"/>
          <w:numId w:val="18"/>
        </w:numPr>
        <w:rPr>
          <w:color w:val="auto"/>
          <w:sz w:val="22"/>
          <w:szCs w:val="22"/>
        </w:rPr>
      </w:pPr>
      <w:r>
        <w:rPr>
          <w:color w:val="auto"/>
          <w:sz w:val="22"/>
          <w:szCs w:val="22"/>
        </w:rPr>
        <w:t>1</w:t>
      </w:r>
      <w:r w:rsidR="00BA3F9B">
        <w:rPr>
          <w:color w:val="auto"/>
          <w:sz w:val="22"/>
          <w:szCs w:val="22"/>
        </w:rPr>
        <w:t>7</w:t>
      </w:r>
      <w:r>
        <w:rPr>
          <w:color w:val="auto"/>
          <w:sz w:val="22"/>
          <w:szCs w:val="22"/>
        </w:rPr>
        <w:t xml:space="preserve">. What should I do if a patient requests a virtual visit appointment, but they are not signed up for MyChart? </w:t>
      </w:r>
    </w:p>
    <w:p w14:paraId="0C503122" w14:textId="2547F031" w:rsidR="00DB1D6C" w:rsidRDefault="00DB1D6C" w:rsidP="00DB1D6C">
      <w:pPr>
        <w:pStyle w:val="Default"/>
        <w:numPr>
          <w:ilvl w:val="1"/>
          <w:numId w:val="18"/>
        </w:numPr>
        <w:rPr>
          <w:color w:val="auto"/>
          <w:sz w:val="22"/>
          <w:szCs w:val="22"/>
        </w:rPr>
      </w:pPr>
      <w:r>
        <w:rPr>
          <w:color w:val="auto"/>
          <w:sz w:val="22"/>
          <w:szCs w:val="22"/>
        </w:rPr>
        <w:t xml:space="preserve">a. Staff can send an instant activation message during scheduling and assist the patient with activating their account. </w:t>
      </w:r>
    </w:p>
    <w:p w14:paraId="7B799873" w14:textId="77777777" w:rsidR="00DB1D6C" w:rsidRDefault="00DB1D6C" w:rsidP="00DB1D6C">
      <w:pPr>
        <w:pStyle w:val="Default"/>
        <w:numPr>
          <w:ilvl w:val="1"/>
          <w:numId w:val="18"/>
        </w:numPr>
        <w:rPr>
          <w:color w:val="auto"/>
          <w:sz w:val="22"/>
          <w:szCs w:val="22"/>
        </w:rPr>
      </w:pPr>
    </w:p>
    <w:p w14:paraId="02DA6F57" w14:textId="77777777" w:rsidR="00DB1D6C" w:rsidRDefault="00DB1D6C" w:rsidP="00DB1D6C">
      <w:pPr>
        <w:pStyle w:val="Default"/>
        <w:rPr>
          <w:color w:val="auto"/>
          <w:sz w:val="22"/>
          <w:szCs w:val="22"/>
        </w:rPr>
      </w:pPr>
    </w:p>
    <w:p w14:paraId="5DB091B1" w14:textId="77777777" w:rsidR="00BA3F9B" w:rsidRDefault="00DB1D6C" w:rsidP="00DB1D6C">
      <w:pPr>
        <w:pStyle w:val="Default"/>
        <w:numPr>
          <w:ilvl w:val="1"/>
          <w:numId w:val="19"/>
        </w:numPr>
        <w:rPr>
          <w:color w:val="auto"/>
          <w:sz w:val="22"/>
          <w:szCs w:val="22"/>
        </w:rPr>
      </w:pPr>
      <w:r>
        <w:rPr>
          <w:color w:val="auto"/>
          <w:sz w:val="22"/>
          <w:szCs w:val="22"/>
        </w:rPr>
        <w:t>1</w:t>
      </w:r>
      <w:r w:rsidR="00BA3F9B">
        <w:rPr>
          <w:color w:val="auto"/>
          <w:sz w:val="22"/>
          <w:szCs w:val="22"/>
        </w:rPr>
        <w:t>8</w:t>
      </w:r>
      <w:r>
        <w:rPr>
          <w:color w:val="auto"/>
          <w:sz w:val="22"/>
          <w:szCs w:val="22"/>
        </w:rPr>
        <w:t xml:space="preserve">. How can we invite a translator to the virtual visit? </w:t>
      </w:r>
    </w:p>
    <w:p w14:paraId="10EDFDF4" w14:textId="74864276" w:rsidR="00DB1D6C" w:rsidRDefault="00DB1D6C" w:rsidP="00DB1D6C">
      <w:pPr>
        <w:pStyle w:val="Default"/>
        <w:numPr>
          <w:ilvl w:val="1"/>
          <w:numId w:val="19"/>
        </w:numPr>
        <w:rPr>
          <w:color w:val="auto"/>
          <w:sz w:val="22"/>
          <w:szCs w:val="22"/>
        </w:rPr>
      </w:pPr>
      <w:r>
        <w:rPr>
          <w:color w:val="auto"/>
          <w:sz w:val="22"/>
          <w:szCs w:val="22"/>
        </w:rPr>
        <w:t xml:space="preserve">a. They’ll need to start the video visit and send out the invite to the translator from Zoom. </w:t>
      </w:r>
    </w:p>
    <w:p w14:paraId="1534269A" w14:textId="77777777" w:rsidR="00DB1D6C" w:rsidRDefault="00DB1D6C" w:rsidP="00DB1D6C">
      <w:pPr>
        <w:pStyle w:val="Default"/>
        <w:numPr>
          <w:ilvl w:val="1"/>
          <w:numId w:val="19"/>
        </w:numPr>
        <w:rPr>
          <w:color w:val="auto"/>
          <w:sz w:val="22"/>
          <w:szCs w:val="22"/>
        </w:rPr>
      </w:pPr>
    </w:p>
    <w:p w14:paraId="0CB9ABD4" w14:textId="77777777" w:rsidR="00DB1D6C" w:rsidRDefault="00DB1D6C" w:rsidP="00DB1D6C">
      <w:pPr>
        <w:pStyle w:val="Default"/>
        <w:rPr>
          <w:color w:val="auto"/>
          <w:sz w:val="22"/>
          <w:szCs w:val="22"/>
        </w:rPr>
      </w:pPr>
    </w:p>
    <w:p w14:paraId="62E1339F" w14:textId="77777777" w:rsidR="00BA3F9B" w:rsidRDefault="00BA3F9B" w:rsidP="00DB1D6C">
      <w:pPr>
        <w:pStyle w:val="Default"/>
        <w:numPr>
          <w:ilvl w:val="1"/>
          <w:numId w:val="20"/>
        </w:numPr>
        <w:rPr>
          <w:color w:val="auto"/>
          <w:sz w:val="22"/>
          <w:szCs w:val="22"/>
        </w:rPr>
      </w:pPr>
      <w:r>
        <w:rPr>
          <w:color w:val="auto"/>
          <w:sz w:val="22"/>
          <w:szCs w:val="22"/>
        </w:rPr>
        <w:t>19</w:t>
      </w:r>
      <w:r w:rsidR="00DB1D6C">
        <w:rPr>
          <w:color w:val="auto"/>
          <w:sz w:val="22"/>
          <w:szCs w:val="22"/>
        </w:rPr>
        <w:t xml:space="preserve">. Can MyChart Virtual Visits be recorded? </w:t>
      </w:r>
    </w:p>
    <w:p w14:paraId="4A019B3D" w14:textId="32AE46DC" w:rsidR="00DB1D6C" w:rsidRDefault="00DB1D6C" w:rsidP="00DB1D6C">
      <w:pPr>
        <w:pStyle w:val="Default"/>
        <w:numPr>
          <w:ilvl w:val="1"/>
          <w:numId w:val="20"/>
        </w:numPr>
        <w:rPr>
          <w:color w:val="auto"/>
          <w:sz w:val="22"/>
          <w:szCs w:val="22"/>
        </w:rPr>
      </w:pPr>
      <w:r>
        <w:rPr>
          <w:color w:val="auto"/>
          <w:sz w:val="22"/>
          <w:szCs w:val="22"/>
        </w:rPr>
        <w:t xml:space="preserve">a. Yes. However, the provider must initiate the recording. If a patient attempts to record the visit, they will get a message telling them they must request permission from the meeting host (provider). </w:t>
      </w:r>
    </w:p>
    <w:p w14:paraId="3AAD47FB" w14:textId="77777777" w:rsidR="00DB1D6C" w:rsidRDefault="00DB1D6C" w:rsidP="00DB1D6C">
      <w:pPr>
        <w:pStyle w:val="Default"/>
        <w:numPr>
          <w:ilvl w:val="1"/>
          <w:numId w:val="20"/>
        </w:numPr>
        <w:rPr>
          <w:color w:val="auto"/>
          <w:sz w:val="22"/>
          <w:szCs w:val="22"/>
        </w:rPr>
      </w:pPr>
    </w:p>
    <w:p w14:paraId="65A599AE" w14:textId="77777777" w:rsidR="00DB1D6C" w:rsidRDefault="00DB1D6C"/>
    <w:sectPr w:rsidR="00DB1D6C" w:rsidSect="00B85F4F">
      <w:pgSz w:w="12240" w:h="16340"/>
      <w:pgMar w:top="753" w:right="8"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0272549"/>
    <w:multiLevelType w:val="hybridMultilevel"/>
    <w:tmpl w:val="D0E21E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00C192"/>
    <w:multiLevelType w:val="hybridMultilevel"/>
    <w:tmpl w:val="AAAE0B7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EF70BFC"/>
    <w:multiLevelType w:val="hybridMultilevel"/>
    <w:tmpl w:val="CB81DD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0635BFF"/>
    <w:multiLevelType w:val="hybridMultilevel"/>
    <w:tmpl w:val="3CC9A2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3FC6BE3"/>
    <w:multiLevelType w:val="hybridMultilevel"/>
    <w:tmpl w:val="1029776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D996D74"/>
    <w:multiLevelType w:val="hybridMultilevel"/>
    <w:tmpl w:val="B1A1EB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DA2AC3C"/>
    <w:multiLevelType w:val="hybridMultilevel"/>
    <w:tmpl w:val="108767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55AF7B2"/>
    <w:multiLevelType w:val="hybridMultilevel"/>
    <w:tmpl w:val="DF4F77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EF9099C"/>
    <w:multiLevelType w:val="hybridMultilevel"/>
    <w:tmpl w:val="0DA757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0128D1B"/>
    <w:multiLevelType w:val="hybridMultilevel"/>
    <w:tmpl w:val="C1E619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594CC91"/>
    <w:multiLevelType w:val="hybridMultilevel"/>
    <w:tmpl w:val="654D18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7CC675"/>
    <w:multiLevelType w:val="hybridMultilevel"/>
    <w:tmpl w:val="303F43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DE68AE8"/>
    <w:multiLevelType w:val="hybridMultilevel"/>
    <w:tmpl w:val="37FC68E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200E0F1"/>
    <w:multiLevelType w:val="hybridMultilevel"/>
    <w:tmpl w:val="90C06F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47B506C"/>
    <w:multiLevelType w:val="hybridMultilevel"/>
    <w:tmpl w:val="88DDD3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D9E104F"/>
    <w:multiLevelType w:val="hybridMultilevel"/>
    <w:tmpl w:val="C73E5F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D70F6FB"/>
    <w:multiLevelType w:val="hybridMultilevel"/>
    <w:tmpl w:val="C0ACD3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BF2DD41"/>
    <w:multiLevelType w:val="hybridMultilevel"/>
    <w:tmpl w:val="ECA2F8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4CB884B"/>
    <w:multiLevelType w:val="hybridMultilevel"/>
    <w:tmpl w:val="84FD1F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630AD33"/>
    <w:multiLevelType w:val="hybridMultilevel"/>
    <w:tmpl w:val="4BAAC06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4"/>
  </w:num>
  <w:num w:numId="3">
    <w:abstractNumId w:val="8"/>
  </w:num>
  <w:num w:numId="4">
    <w:abstractNumId w:val="14"/>
  </w:num>
  <w:num w:numId="5">
    <w:abstractNumId w:val="11"/>
  </w:num>
  <w:num w:numId="6">
    <w:abstractNumId w:val="16"/>
  </w:num>
  <w:num w:numId="7">
    <w:abstractNumId w:val="17"/>
  </w:num>
  <w:num w:numId="8">
    <w:abstractNumId w:val="19"/>
  </w:num>
  <w:num w:numId="9">
    <w:abstractNumId w:val="13"/>
  </w:num>
  <w:num w:numId="10">
    <w:abstractNumId w:val="1"/>
  </w:num>
  <w:num w:numId="11">
    <w:abstractNumId w:val="3"/>
  </w:num>
  <w:num w:numId="12">
    <w:abstractNumId w:val="12"/>
  </w:num>
  <w:num w:numId="13">
    <w:abstractNumId w:val="2"/>
  </w:num>
  <w:num w:numId="14">
    <w:abstractNumId w:val="10"/>
  </w:num>
  <w:num w:numId="15">
    <w:abstractNumId w:val="5"/>
  </w:num>
  <w:num w:numId="16">
    <w:abstractNumId w:val="15"/>
  </w:num>
  <w:num w:numId="17">
    <w:abstractNumId w:val="18"/>
  </w:num>
  <w:num w:numId="18">
    <w:abstractNumId w:val="9"/>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D6C"/>
    <w:rsid w:val="00614BED"/>
    <w:rsid w:val="00BA3F9B"/>
    <w:rsid w:val="00C623C1"/>
    <w:rsid w:val="00DB1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C1A02F"/>
  <w15:chartTrackingRefBased/>
  <w15:docId w15:val="{D453AC00-3D66-274B-9627-66A251482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B1D6C"/>
    <w:pPr>
      <w:autoSpaceDE w:val="0"/>
      <w:autoSpaceDN w:val="0"/>
      <w:adjustRightInd w:val="0"/>
    </w:pPr>
    <w:rPr>
      <w:rFonts w:ascii="Calibri" w:hAnsi="Calibri" w:cs="Calibri"/>
      <w:color w:val="000000"/>
    </w:rPr>
  </w:style>
  <w:style w:type="character" w:styleId="Hyperlink">
    <w:name w:val="Hyperlink"/>
    <w:basedOn w:val="DefaultParagraphFont"/>
    <w:uiPriority w:val="99"/>
    <w:unhideWhenUsed/>
    <w:rsid w:val="00DB1D6C"/>
    <w:rPr>
      <w:color w:val="0000FF"/>
      <w:u w:val="single"/>
    </w:rPr>
  </w:style>
  <w:style w:type="character" w:styleId="UnresolvedMention">
    <w:name w:val="Unresolved Mention"/>
    <w:basedOn w:val="DefaultParagraphFont"/>
    <w:uiPriority w:val="99"/>
    <w:semiHidden/>
    <w:unhideWhenUsed/>
    <w:rsid w:val="00DB1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7066289">
      <w:bodyDiv w:val="1"/>
      <w:marLeft w:val="0"/>
      <w:marRight w:val="0"/>
      <w:marTop w:val="0"/>
      <w:marBottom w:val="0"/>
      <w:divBdr>
        <w:top w:val="none" w:sz="0" w:space="0" w:color="auto"/>
        <w:left w:val="none" w:sz="0" w:space="0" w:color="auto"/>
        <w:bottom w:val="none" w:sz="0" w:space="0" w:color="auto"/>
        <w:right w:val="none" w:sz="0" w:space="0" w:color="auto"/>
      </w:divBdr>
    </w:div>
    <w:div w:id="208799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la.ochin.org/moodle/mod/glossary/showentry.php?eid=2676&amp;displayformat=dictionary" TargetMode="External"/><Relationship Id="rId5" Type="http://schemas.openxmlformats.org/officeDocument/2006/relationships/hyperlink" Target="https://ella.ochin.org/moodle/mod/glossary/showentry.php?courseid=2&amp;eid=2662&amp;displayformat=dictiona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Horn</dc:creator>
  <cp:keywords/>
  <dc:description/>
  <cp:lastModifiedBy>Alexis Horn</cp:lastModifiedBy>
  <cp:revision>2</cp:revision>
  <dcterms:created xsi:type="dcterms:W3CDTF">2020-03-26T16:02:00Z</dcterms:created>
  <dcterms:modified xsi:type="dcterms:W3CDTF">2020-06-15T21:05:00Z</dcterms:modified>
</cp:coreProperties>
</file>