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4562475</wp:posOffset>
            </wp:positionH>
            <wp:positionV relativeFrom="paragraph">
              <wp:posOffset>-495299</wp:posOffset>
            </wp:positionV>
            <wp:extent cx="1771015" cy="565785"/>
            <wp:effectExtent b="0" l="0" r="0" t="0"/>
            <wp:wrapSquare wrapText="bothSides" distB="0" distT="0" distL="0" distR="0"/>
            <wp:docPr descr="OPCAlogoCOLOR" id="4" name="image1.jpg"/>
            <a:graphic>
              <a:graphicData uri="http://schemas.openxmlformats.org/drawingml/2006/picture">
                <pic:pic>
                  <pic:nvPicPr>
                    <pic:cNvPr descr="OPCAlogoCOLOR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565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3">
      <w:pPr>
        <w:ind w:left="-720" w:right="-9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SDH &amp; Depression Screening Workshop: Re-imagining Care Teams &amp; Workflows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90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Workshop Purpose: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Reimagining the way we conduct social determinants of health and depression screening and initiate new ways of thinking in response to the current environment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90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-90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Event Objectives: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90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opportunity for peer learning, discussion and work planning for depression screening and social needs screening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90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Discuss changes to the care team in this new telehealth environment and how to pivot workflows, collaborate and build confidence on depression screening and social needs screening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900" w:hanging="36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Inspire advancements in the future of social needs care and depression screening as state and national metrics and incentives evolve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70" w:right="-9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9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Google Drive link: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https://drive.google.com/drive/folders/1LDISzRVR8a1XU9jMEw1WDnWGfw40MkrH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9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30" w:right="-90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Guest Presenters: 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-9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Lori Raney, Principal, Health Management Associates 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90" w:hanging="360"/>
      </w:pPr>
      <w:r w:rsidDel="00000000" w:rsidR="00000000" w:rsidRPr="00000000">
        <w:rPr>
          <w:rtl w:val="0"/>
        </w:rPr>
        <w:t xml:space="preserve">Christoffer Lehnherr, Partnership Health </w:t>
      </w:r>
    </w:p>
    <w:p w:rsidR="00000000" w:rsidDel="00000000" w:rsidP="00000000" w:rsidRDefault="00000000" w:rsidRPr="00000000" w14:paraId="00000010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9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Rebecca Goe, Partnership Health 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ind w:left="9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Alana McCreery, Partnership Health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-9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Carly Hood-Ronick, CCO Strategy and Health Equity Director, OPCA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-90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Ariel Singer, CHC Transformation Director, OPCA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Day 1: August 17 from 9AM – 12:15PM</w:t>
      </w:r>
    </w:p>
    <w:tbl>
      <w:tblPr>
        <w:tblStyle w:val="Table1"/>
        <w:tblW w:w="10983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2430"/>
        <w:gridCol w:w="2703"/>
        <w:gridCol w:w="1980"/>
        <w:gridCol w:w="3150"/>
        <w:tblGridChange w:id="0">
          <w:tblGrid>
            <w:gridCol w:w="720"/>
            <w:gridCol w:w="2430"/>
            <w:gridCol w:w="2703"/>
            <w:gridCol w:w="1980"/>
            <w:gridCol w:w="3150"/>
          </w:tblGrid>
        </w:tblGridChange>
      </w:tblGrid>
      <w:tr>
        <w:tc>
          <w:tcPr>
            <w:shd w:fill="d0cece" w:val="clear"/>
          </w:tcPr>
          <w:p w:rsidR="00000000" w:rsidDel="00000000" w:rsidP="00000000" w:rsidRDefault="00000000" w:rsidRPr="00000000" w14:paraId="00000016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17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9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A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Presenters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8:50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 in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 set up and test connection</w:t>
            </w:r>
          </w:p>
          <w:p w:rsidR="00000000" w:rsidDel="00000000" w:rsidP="00000000" w:rsidRDefault="00000000" w:rsidRPr="00000000" w14:paraId="0000001E">
            <w:pPr>
              <w:ind w:left="-19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Join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389ed8"/>
                  <w:sz w:val="18"/>
                  <w:szCs w:val="18"/>
                  <w:highlight w:val="white"/>
                  <w:u w:val="single"/>
                  <w:rtl w:val="0"/>
                </w:rPr>
                <w:t xml:space="preserve">https://attendee.gototraining.com/r/7955003319409134082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Familiarize with platform</w:t>
            </w:r>
          </w:p>
          <w:p w:rsidR="00000000" w:rsidDel="00000000" w:rsidP="00000000" w:rsidRDefault="00000000" w:rsidRPr="00000000" w14:paraId="00000021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Settle in 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9:00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 &amp; Introductions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agenda and introduce OPCA team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Review technology and event expectations/norms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 to know each other activity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Introduce, connect and engage with participants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Akira Bernier OPCA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Maya Roe-Bauer OPCA</w:t>
            </w:r>
          </w:p>
          <w:p w:rsidR="00000000" w:rsidDel="00000000" w:rsidP="00000000" w:rsidRDefault="00000000" w:rsidRPr="00000000" w14:paraId="0000002E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9:45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 Care team impacts and skill building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 to COVID-related increase in remote patient engagement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 confidence around conducting meaningful conversations about health with patients over the phone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Learn from Partnership Health (Missoula, MT) about their approach to remote social needs screening in patient-centered way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Content sharing, didactic</w:t>
            </w:r>
          </w:p>
          <w:p w:rsidR="00000000" w:rsidDel="00000000" w:rsidP="00000000" w:rsidRDefault="00000000" w:rsidRPr="00000000" w14:paraId="00000036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Inspire advancements 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Stephanie Castano OPCA </w:t>
            </w:r>
          </w:p>
          <w:p w:rsidR="00000000" w:rsidDel="00000000" w:rsidP="00000000" w:rsidRDefault="00000000" w:rsidRPr="00000000" w14:paraId="00000039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Ariel Singer OPCA + Christoffer Lehnherr &amp; Rebecca Goe,  Partnership Health </w:t>
            </w:r>
          </w:p>
          <w:p w:rsidR="00000000" w:rsidDel="00000000" w:rsidP="00000000" w:rsidRDefault="00000000" w:rsidRPr="00000000" w14:paraId="0000003B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Maya  Roe-Bauer OPCA</w:t>
            </w:r>
          </w:p>
          <w:p w:rsidR="00000000" w:rsidDel="00000000" w:rsidP="00000000" w:rsidRDefault="00000000" w:rsidRPr="00000000" w14:paraId="0000003D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11:00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-19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Hop off webinar and take a break for personal needs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9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45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11:15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Track Breakouts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the track breakout selected at registration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Peer networking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Advance thinking in screening workflows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Depression Screening: Akira Bernier OPCA</w:t>
            </w:r>
          </w:p>
          <w:p w:rsidR="00000000" w:rsidDel="00000000" w:rsidP="00000000" w:rsidRDefault="00000000" w:rsidRPr="00000000" w14:paraId="0000004D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Social Needs Screening: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Stephanie Castano OPCA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Guest presenter: </w:t>
            </w:r>
            <w:r w:rsidDel="00000000" w:rsidR="00000000" w:rsidRPr="00000000">
              <w:rPr>
                <w:rtl w:val="0"/>
              </w:rPr>
              <w:t xml:space="preserve">Christoffer Lehnherr, Rebecca Goe, Partnership Health &amp; Alana McCreery from Partnership 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0" w:hRule="atLeast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Depression Screening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&amp; reintroduce track purpose and objectives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Keynote content and reflection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Track specific peer to peer discussion about how to reimagine team-based care for screening patients for depression and social needs screening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0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Next steps about team work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-1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Needs Screening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Welcome &amp; reintroduce track purpose and objectives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Partnership Health Presentation about Community Partnership &amp; Coordination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Track specific peer to peer discussion about how to reimagine team-based care for screening patients for depression and social needs screening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42" w:right="0" w:hanging="36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Next steps about team work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/>
          <w:p w:rsidR="00000000" w:rsidDel="00000000" w:rsidP="00000000" w:rsidRDefault="00000000" w:rsidRPr="00000000" w14:paraId="0000005E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12:15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F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Workshop Ends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" w:hRule="atLeast"/>
        </w:trPr>
        <w:tc>
          <w:tcPr/>
          <w:p w:rsidR="00000000" w:rsidDel="00000000" w:rsidP="00000000" w:rsidRDefault="00000000" w:rsidRPr="00000000" w14:paraId="00000063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1:00-5:00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ind w:left="-19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Team work time (on your own)</w:t>
            </w:r>
          </w:p>
          <w:p w:rsidR="00000000" w:rsidDel="00000000" w:rsidP="00000000" w:rsidRDefault="00000000" w:rsidRPr="00000000" w14:paraId="00000065">
            <w:pPr>
              <w:ind w:left="-19" w:firstLine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Complete health center deliverable (PowerPoint slides for Day 2)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Day 2: August 18 from 1:00-4:00 PM</w:t>
      </w:r>
    </w:p>
    <w:tbl>
      <w:tblPr>
        <w:tblStyle w:val="Table2"/>
        <w:tblW w:w="10980.0" w:type="dxa"/>
        <w:jc w:val="left"/>
        <w:tblInd w:w="-7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2430"/>
        <w:gridCol w:w="2700"/>
        <w:gridCol w:w="1980"/>
        <w:gridCol w:w="3150"/>
        <w:tblGridChange w:id="0">
          <w:tblGrid>
            <w:gridCol w:w="720"/>
            <w:gridCol w:w="2430"/>
            <w:gridCol w:w="2700"/>
            <w:gridCol w:w="1980"/>
            <w:gridCol w:w="3150"/>
          </w:tblGrid>
        </w:tblGridChange>
      </w:tblGrid>
      <w:tr>
        <w:tc>
          <w:tcPr>
            <w:shd w:fill="d0cece" w:val="clear"/>
          </w:tcPr>
          <w:p w:rsidR="00000000" w:rsidDel="00000000" w:rsidP="00000000" w:rsidRDefault="00000000" w:rsidRPr="00000000" w14:paraId="0000006B">
            <w:pPr>
              <w:ind w:left="-480" w:firstLine="45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6C">
            <w:pPr>
              <w:ind w:left="-480" w:firstLine="45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E">
            <w:pPr>
              <w:ind w:hanging="1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</w:t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6F">
            <w:pPr>
              <w:ind w:left="-480" w:firstLine="45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Presenters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12:50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 in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Get set up and test connection</w:t>
            </w:r>
          </w:p>
          <w:p w:rsidR="00000000" w:rsidDel="00000000" w:rsidP="00000000" w:rsidRDefault="00000000" w:rsidRPr="00000000" w14:paraId="00000073">
            <w:pPr>
              <w:ind w:left="-480" w:firstLine="45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Join link: </w:t>
            </w:r>
          </w:p>
          <w:p w:rsidR="00000000" w:rsidDel="00000000" w:rsidP="00000000" w:rsidRDefault="00000000" w:rsidRPr="00000000" w14:paraId="00000074">
            <w:pPr>
              <w:ind w:left="-480" w:firstLine="450"/>
              <w:rPr>
                <w:i w:val="1"/>
              </w:rPr>
            </w:pPr>
            <w:hyperlink r:id="rId10">
              <w:r w:rsidDel="00000000" w:rsidR="00000000" w:rsidRPr="00000000">
                <w:rPr>
                  <w:color w:val="389ed8"/>
                  <w:sz w:val="18"/>
                  <w:szCs w:val="18"/>
                  <w:highlight w:val="white"/>
                  <w:u w:val="single"/>
                  <w:rtl w:val="0"/>
                </w:rPr>
                <w:t xml:space="preserve">https://attendee.gototraining.com/r/7955003319409134082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  <w:t xml:space="preserve">Familiarize with platform</w:t>
            </w:r>
          </w:p>
          <w:p w:rsidR="00000000" w:rsidDel="00000000" w:rsidP="00000000" w:rsidRDefault="00000000" w:rsidRPr="00000000" w14:paraId="00000077">
            <w:pPr>
              <w:ind w:left="-1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Settle in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-14" w:firstLine="1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1:00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ind w:left="-480" w:firstLine="45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Welcome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Recap and reflect on day one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 expectations and norms for day 2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Icebreaker/human check-in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Grounding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Reflection 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14" w:firstLine="14"/>
              <w:rPr/>
            </w:pPr>
            <w:r w:rsidDel="00000000" w:rsidR="00000000" w:rsidRPr="00000000">
              <w:rPr>
                <w:rtl w:val="0"/>
              </w:rPr>
              <w:t xml:space="preserve">Stephanie Castano OPCA</w:t>
            </w:r>
          </w:p>
          <w:p w:rsidR="00000000" w:rsidDel="00000000" w:rsidP="00000000" w:rsidRDefault="00000000" w:rsidRPr="00000000" w14:paraId="00000084">
            <w:pPr>
              <w:ind w:left="-14" w:firstLine="14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-14" w:firstLine="14"/>
              <w:rPr/>
            </w:pPr>
            <w:r w:rsidDel="00000000" w:rsidR="00000000" w:rsidRPr="00000000">
              <w:rPr>
                <w:rtl w:val="0"/>
              </w:rPr>
              <w:t xml:space="preserve">Maya Roe-Bauer OPCA</w:t>
            </w:r>
          </w:p>
        </w:tc>
      </w:tr>
      <w:tr>
        <w:trPr>
          <w:trHeight w:val="3032" w:hRule="atLeast"/>
        </w:trPr>
        <w:tc>
          <w:tcPr/>
          <w:p w:rsidR="00000000" w:rsidDel="00000000" w:rsidP="00000000" w:rsidRDefault="00000000" w:rsidRPr="00000000" w14:paraId="00000086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1:20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Presentation: Health Center Data Discussion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metric specifications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Examine and reflect on data trends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data challenges and opportunities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6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 to broader strategies and Oregon landscape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Connect to broader strategies and landscape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Examine and reflect on data trends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Encourage continued participation in data submission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Akira Bernier OPCA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Sarah Heppler OPCA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Maya Roe-Bauer OPCA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2:15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Break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0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Hop off webinar and take a break for personal needs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-14" w:firstLine="14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A1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2:30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ind w:left="-480" w:firstLine="45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Track Breakouts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60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the track breakout selected at registration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-3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Inspire a vision 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Peer networking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Support and encourage each other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A">
            <w:pPr>
              <w:ind w:left="-14" w:firstLine="14"/>
              <w:rPr/>
            </w:pPr>
            <w:r w:rsidDel="00000000" w:rsidR="00000000" w:rsidRPr="00000000">
              <w:rPr>
                <w:rtl w:val="0"/>
              </w:rPr>
              <w:t xml:space="preserve">Depression Screening: Akira Bernier OPCA</w:t>
            </w:r>
          </w:p>
          <w:p w:rsidR="00000000" w:rsidDel="00000000" w:rsidP="00000000" w:rsidRDefault="00000000" w:rsidRPr="00000000" w14:paraId="000000AB">
            <w:pPr>
              <w:tabs>
                <w:tab w:val="left" w:pos="166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pos="166"/>
              </w:tabs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presenter: Lori Raney, Health Management Associates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66"/>
              </w:tabs>
              <w:spacing w:after="160" w:before="0" w:line="259" w:lineRule="auto"/>
              <w:ind w:left="166" w:right="0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left="166" w:hanging="180"/>
              <w:rPr/>
            </w:pPr>
            <w:r w:rsidDel="00000000" w:rsidR="00000000" w:rsidRPr="00000000">
              <w:rPr>
                <w:rtl w:val="0"/>
              </w:rPr>
              <w:t xml:space="preserve">Social Needs Screening:</w:t>
            </w:r>
          </w:p>
          <w:p w:rsidR="00000000" w:rsidDel="00000000" w:rsidP="00000000" w:rsidRDefault="00000000" w:rsidRPr="00000000" w14:paraId="000000AF">
            <w:pPr>
              <w:tabs>
                <w:tab w:val="left" w:pos="166"/>
              </w:tabs>
              <w:rPr/>
            </w:pPr>
            <w:r w:rsidDel="00000000" w:rsidR="00000000" w:rsidRPr="00000000">
              <w:rPr>
                <w:rtl w:val="0"/>
              </w:rPr>
              <w:t xml:space="preserve">Stephanie Castano OPCA</w:t>
            </w:r>
          </w:p>
          <w:p w:rsidR="00000000" w:rsidDel="00000000" w:rsidP="00000000" w:rsidRDefault="00000000" w:rsidRPr="00000000" w14:paraId="000000B0">
            <w:pPr>
              <w:ind w:left="-1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left="-14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Guest presenter: Carly (CIE and CCO)</w:t>
            </w:r>
          </w:p>
        </w:tc>
      </w:tr>
      <w:tr>
        <w:trPr>
          <w:trHeight w:val="2618" w:hRule="atLeast"/>
        </w:trPr>
        <w:tc>
          <w:tcPr>
            <w:vMerge w:val="continue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ind w:left="-44" w:firstLine="1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Depression Screening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0"/>
              </w:tabs>
              <w:spacing w:after="0" w:before="0" w:line="259" w:lineRule="auto"/>
              <w:ind w:left="160" w:right="0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Highlight promising workflows to conduct virtual depression screening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0"/>
              </w:tabs>
              <w:spacing w:after="0" w:before="0" w:line="259" w:lineRule="auto"/>
              <w:ind w:left="160" w:right="0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Round robin health center team presentations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20"/>
              </w:tabs>
              <w:spacing w:after="160" w:before="0" w:line="259" w:lineRule="auto"/>
              <w:ind w:left="160" w:right="0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next &amp; upcoming OPCA Transformation program events</w:t>
            </w:r>
          </w:p>
        </w:tc>
        <w:tc>
          <w:tcPr/>
          <w:p w:rsidR="00000000" w:rsidDel="00000000" w:rsidP="00000000" w:rsidRDefault="00000000" w:rsidRPr="00000000" w14:paraId="000000B7">
            <w:pPr>
              <w:tabs>
                <w:tab w:val="left" w:pos="166"/>
              </w:tabs>
              <w:ind w:hanging="3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Needs Screening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7"/>
              </w:tabs>
              <w:spacing w:after="0" w:before="0" w:line="259" w:lineRule="auto"/>
              <w:ind w:left="163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Oregon landscape and what’s coming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7"/>
              </w:tabs>
              <w:spacing w:after="0" w:before="0" w:line="259" w:lineRule="auto"/>
              <w:ind w:left="163" w:right="0" w:hanging="18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Round robin health center team presentations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-17"/>
              </w:tabs>
              <w:spacing w:after="160" w:before="0" w:line="259" w:lineRule="auto"/>
              <w:ind w:left="163" w:right="0" w:hanging="18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What’s upcoming OPCA Transformation program events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4:00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  <w:t xml:space="preserve">Workshop Ends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480" w:firstLine="45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72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5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6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5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9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8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5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9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4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1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85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OPCA Body"/>
    <w:qFormat w:val="1"/>
    <w:rsid w:val="009F682C"/>
    <w:rPr>
      <w:rFonts w:ascii="Arial" w:hAnsi="Arial" w:cstheme="majorBidi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9F682C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9F682C"/>
    <w:pPr>
      <w:spacing w:after="0" w:line="240" w:lineRule="auto"/>
    </w:pPr>
    <w:rPr>
      <w:rFonts w:ascii="Arial" w:hAnsi="Arial" w:cstheme="majorBidi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F68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682C"/>
    <w:rPr>
      <w:rFonts w:ascii="Arial" w:hAnsi="Arial" w:cstheme="majorBidi"/>
      <w:sz w:val="20"/>
      <w:szCs w:val="20"/>
    </w:rPr>
  </w:style>
  <w:style w:type="paragraph" w:styleId="paragraph" w:customStyle="1">
    <w:name w:val="paragraph"/>
    <w:basedOn w:val="Normal"/>
    <w:rsid w:val="009F682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9F682C"/>
  </w:style>
  <w:style w:type="character" w:styleId="eop" w:customStyle="1">
    <w:name w:val="eop"/>
    <w:basedOn w:val="DefaultParagraphFont"/>
    <w:rsid w:val="009F682C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F6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F682C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F682C"/>
    <w:rPr>
      <w:rFonts w:ascii="Arial" w:hAnsi="Arial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F682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F682C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ttendee.gototraining.com/r/7955003319409134082" TargetMode="External"/><Relationship Id="rId9" Type="http://schemas.openxmlformats.org/officeDocument/2006/relationships/hyperlink" Target="https://attendee.gototraining.com/r/795500331940913408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drive.google.com/drive/folders/1LDISzRVR8a1XU9jMEw1WDnWGfw40Mkr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3zudUhmRopZBJodaPEr7mQpTsA==">AMUW2mVOdK5BTa0UqVlb65YlnpUIeLxoCyGENE+97mYnZdinYsncvW8vC+/Qcx5FSZmo+BnO3XiiBt2oaZWJi6BejB43vU2CD5BnS/9zRWNfb0igT0YIW9E8nqCP3ODkc08QvN9EPnsB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2020-08-04T18:45:00Z</dcterms:created>
  <dc:creator>Maya Roe-Bauer</dc:creator>
</cp:coreProperties>
</file>